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4"/>
        <w:jc w:val="center"/>
      </w:pPr>
      <w:r>
        <w:rPr>
          <w:rFonts w:ascii="微软雅黑" w:hAnsi="微软雅黑"/>
          <w:b/>
          <w:color w:val="1565C0"/>
          <w:sz w:val="26"/>
        </w:rPr>
      </w:r>
      <w:r>
        <w:rPr>
          <w:rFonts w:ascii="微软雅黑" w:hAnsi="微软雅黑"/>
          <w:b/>
          <w:color w:val="1565C0"/>
          <w:sz w:val="26"/>
        </w:rPr>
        <w:t xml:space="preserve">2026 </w:t>
      </w:r>
      <w:r>
        <w:rPr>
          <w:rFonts w:ascii="微软雅黑" w:hAnsi="微软雅黑" w:eastAsia="微软雅黑" w:cs="微软雅黑" w:hint="eastAsia"/>
          <w:b/>
          <w:color w:val="1565C0"/>
          <w:sz w:val="26"/>
          <w:lang w:eastAsia="zh-CN"/>
        </w:rPr>
        <w:t>年基础教育精品课遴选</w:t>
      </w:r>
      <w:r>
        <w:rPr>
          <w:rFonts w:ascii="微软雅黑" w:hAnsi="微软雅黑"/>
          <w:b/>
          <w:color w:val="1565C0"/>
          <w:sz w:val="26"/>
        </w:rPr>
        <w:t xml:space="preserve"> · </w:t>
      </w:r>
      <w:r>
        <w:rPr>
          <w:rFonts w:ascii="微软雅黑" w:hAnsi="微软雅黑" w:eastAsia="微软雅黑" w:cs="微软雅黑" w:hint="eastAsia"/>
          <w:b/>
          <w:color w:val="1565C0"/>
          <w:sz w:val="26"/>
          <w:lang w:eastAsia="zh-CN"/>
        </w:rPr>
        <w:t>工作培训</w:t>
      </w:r>
    </w:p>
    <w:p>
      <w:pPr>
        <w:pStyle w:val="Heading1"/>
        <w:spacing w:line="324" w:lineRule="auto" w:after="252"/>
        <w:jc w:val="center"/>
      </w:pPr>
      <w:r>
        <w:rPr>
          <w:rFonts w:ascii="微软雅黑" w:hAnsi="微软雅黑" w:eastAsia="微软雅黑" w:cs="微软雅黑" w:hint="eastAsia"/>
          <w:b/>
          <w:color w:val="1A237E"/>
          <w:sz w:val="42"/>
          <w:lang w:eastAsia="zh-CN"/>
        </w:rPr>
        <w:t>2026年基础教育精品课遴选（学科课程）工作培训</w:t>
      </w:r>
    </w:p>
    <w:p>
      <w:pPr>
        <w:spacing w:after="960"/>
        <w:jc w:val="center"/>
      </w:pPr>
      <w:r>
        <w:rPr>
          <w:rFonts w:ascii="微软雅黑" w:hAnsi="微软雅黑" w:eastAsia="微软雅黑" w:cs="微软雅黑" w:hint="eastAsia"/>
          <w:b w:val="0"/>
          <w:color w:val="616161"/>
          <w:sz w:val="30"/>
          <w:lang w:eastAsia="zh-CN"/>
        </w:rPr>
        <w:t>课件内容整理</w:t>
      </w:r>
    </w:p>
    <w:p>
      <w:pPr>
        <w:spacing w:after="63"/>
        <w:jc w:val="center"/>
      </w:pPr>
      <w:r>
        <w:rPr>
          <w:rFonts w:ascii="微软雅黑" w:eastAsia="微软雅黑" w:hAnsi="微软雅黑" w:cs="微软雅黑" w:hint="eastAsia"/>
          <w:color w:val="616161"/>
          <w:sz w:val="18"/>
          <w:lang w:eastAsia="zh-CN"/>
        </w:rPr>
        <w:t>资料来源：国家中小学智慧教育平台</w:t>
      </w:r>
    </w:p>
    <w:p>
      <w:pPr>
        <w:spacing w:after="63"/>
        <w:jc w:val="center"/>
      </w:pPr>
      <w:r>
        <w:rPr>
          <w:rFonts w:ascii="微软雅黑" w:eastAsia="微软雅黑" w:hAnsi="微软雅黑" w:cs="微软雅黑" w:hint="eastAsia"/>
          <w:color w:val="616161"/>
          <w:sz w:val="18"/>
          <w:lang w:eastAsia="zh-CN"/>
        </w:rPr>
        <w:t>资料类别：国家级培训（会议资料）</w:t>
      </w:r>
    </w:p>
    <w:p>
      <w:pPr>
        <w:spacing w:after="63"/>
        <w:jc w:val="center"/>
      </w:pPr>
      <w:r>
        <w:rPr>
          <w:rFonts w:ascii="微软雅黑" w:eastAsia="微软雅黑" w:hAnsi="微软雅黑" w:cs="微软雅黑" w:hint="eastAsia"/>
          <w:color w:val="616161"/>
          <w:sz w:val="18"/>
          <w:lang w:eastAsia="zh-CN"/>
        </w:rPr>
        <w:t>整理日期：</w:t>
      </w:r>
      <w:r>
        <w:rPr>
          <w:color w:val="616161"/>
          <w:sz w:val="18"/>
        </w:rPr>
        <w:t xml:space="preserve">2026 </w:t>
      </w:r>
      <w:r>
        <w:rPr>
          <w:rFonts w:ascii="微软雅黑" w:eastAsia="微软雅黑" w:hAnsi="微软雅黑" w:cs="微软雅黑" w:hint="eastAsia"/>
          <w:color w:val="616161"/>
          <w:sz w:val="18"/>
          <w:lang w:eastAsia="zh-CN"/>
        </w:rPr>
        <w:t>年</w:t>
      </w:r>
      <w:r>
        <w:rPr>
          <w:color w:val="616161"/>
          <w:sz w:val="18"/>
        </w:rPr>
        <w:t xml:space="preserve"> 9 </w:t>
      </w:r>
      <w:r>
        <w:rPr>
          <w:rFonts w:ascii="微软雅黑" w:eastAsia="微软雅黑" w:hAnsi="微软雅黑" w:cs="微软雅黑" w:hint="eastAsia"/>
          <w:color w:val="616161"/>
          <w:sz w:val="18"/>
          <w:lang w:eastAsia="zh-CN"/>
        </w:rPr>
        <w:t>月</w:t>
      </w:r>
      <w:r/>
    </w:p>
    <w:p>
      <w:pPr>
        <w:sectPr>
          <w:type w:val="nextPage"/>
          <w:pgSz w:w="11906" w:h="16838"/>
          <w:pgMar w:top="1440" w:bottom="1440" w:left="1797" w:right="1797"/>
        </w:sectPr>
      </w:pPr>
    </w:p>
    <w:p>
      <w:pPr>
        <w:spacing w:line="408" w:lineRule="auto" w:after="147"/>
        <w:jc w:val="left"/>
      </w:pPr>
      <w:r/>
      <w:r>
        <w:rPr>
          <w:rFonts w:ascii="微软雅黑" w:hAnsi="微软雅黑" w:eastAsia="微软雅黑" w:hint="eastAsia"/>
          <w:b/>
          <w:color w:val="212121"/>
          <w:sz w:val="21"/>
        </w:rPr>
        <w:t>目　录</w:t>
      </w:r>
    </w:p>
    <w:p>
      <w:hyperlink w:anchor="_Toc_section_1">
        <w:r>
          <w:rPr>
            <w:rFonts w:hint="eastAsia"/>
            <w:color w:val="000000"/>
            <w:u w:val="none"/>
          </w:rPr>
          <w:t xml:space="preserve">一、封面（P1 · 00:00）</w:t>
        </w:r>
      </w:hyperlink>
    </w:p>
    <w:p>
      <w:hyperlink w:anchor="_Toc_section_2">
        <w:r>
          <w:rPr>
            <w:rFonts w:hint="eastAsia"/>
            <w:color w:val="000000"/>
            <w:u w:val="none"/>
          </w:rPr>
          <w:t xml:space="preserve">二、目录（P2–P3 · 00:44）</w:t>
        </w:r>
      </w:hyperlink>
    </w:p>
    <w:p>
      <w:hyperlink w:anchor="_Toc_section_3">
        <w:r>
          <w:rPr>
            <w:rFonts w:hint="eastAsia"/>
            <w:color w:val="000000"/>
            <w:u w:val="none"/>
          </w:rPr>
          <w:t xml:space="preserve">三、第一部分 · 工作背景（P4 · 00:54）</w:t>
        </w:r>
      </w:hyperlink>
    </w:p>
    <w:p>
      <w:hyperlink w:anchor="_Toc_section_4">
        <w:r>
          <w:rPr>
            <w:rFonts w:hint="eastAsia"/>
            <w:color w:val="000000"/>
            <w:u w:val="none"/>
          </w:rPr>
          <w:t xml:space="preserve">四、第二部分 · 内容与要求</w:t>
        </w:r>
      </w:hyperlink>
    </w:p>
    <w:p>
      <w:hyperlink w:anchor="_Toc_section_5">
        <w:r>
          <w:rPr>
            <w:rFonts w:hint="eastAsia"/>
            <w:color w:val="000000"/>
            <w:u w:val="none"/>
          </w:rPr>
          <w:t xml:space="preserve">五、第三部分 · 组织实施（P30–P36 · 16:02–18:46）</w:t>
        </w:r>
      </w:hyperlink>
    </w:p>
    <w:p>
      <w:hyperlink w:anchor="_Toc_section_6">
        <w:r>
          <w:rPr>
            <w:rFonts w:hint="eastAsia"/>
            <w:color w:val="000000"/>
            <w:u w:val="none"/>
          </w:rPr>
          <w:t xml:space="preserve">六、第四部分 · 注意事项（P37–P64 · 19:22–27:14）</w:t>
        </w:r>
      </w:hyperlink>
    </w:p>
    <w:p>
      <w:pPr>
        <w:spacing w:line="408" w:lineRule="auto" w:after="63"/>
        <w:jc w:val="left"/>
      </w:pPr>
      <w:r>
        <w:rPr>
          <w:rFonts w:ascii="微软雅黑" w:eastAsia="微软雅黑" w:hAnsi="微软雅黑" w:cs="微软雅黑" w:hint="eastAsia"/>
          <w:b/>
          <w:color w:val="212121"/>
          <w:sz w:val="21"/>
          <w:lang w:eastAsia="zh-CN"/>
        </w:rPr>
        <w:t>来源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：</w:t>
      </w:r>
      <w:r>
        <w:rPr>
          <w:rFonts w:ascii="微软雅黑" w:hAnsi="微软雅黑" w:eastAsia="微软雅黑" w:cs="微软雅黑" w:hint="eastAsia"/>
          <w:color w:val="212121"/>
          <w:sz w:val="18"/>
          <w:lang w:eastAsia="zh-CN"/>
        </w:rPr>
        <w:t>01. 2026年基础教育精品课遴选（学科课程）工作培训.mp4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（时长</w:t>
      </w:r>
      <w:r>
        <w:rPr>
          <w:color w:val="212121"/>
          <w:sz w:val="21"/>
        </w:rPr>
        <w:t xml:space="preserve"> 27:38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）</w:t>
      </w:r>
      <w:r>
        <w:rPr>
          <w:color w:val="212121"/>
          <w:sz w:val="21"/>
        </w:rPr>
      </w:r>
      <w:r>
        <w:rPr>
          <w:rFonts w:ascii="微软雅黑" w:eastAsia="微软雅黑" w:hAnsi="微软雅黑" w:cs="微软雅黑" w:hint="eastAsia"/>
          <w:b/>
          <w:color w:val="212121"/>
          <w:sz w:val="21"/>
          <w:lang w:eastAsia="zh-CN"/>
        </w:rPr>
        <w:t>主讲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：教育部教育技术与资源发展中心（中央电化教育馆）中小学学科教育处 常文</w:t>
      </w:r>
      <w:r>
        <w:rPr>
          <w:rFonts w:ascii="微软雅黑" w:eastAsia="微软雅黑" w:hAnsi="微软雅黑" w:cs="微软雅黑" w:hint="eastAsia"/>
          <w:b/>
          <w:color w:val="212121"/>
          <w:sz w:val="21"/>
          <w:lang w:eastAsia="zh-CN"/>
        </w:rPr>
        <w:t>整理说明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：按视频中</w:t>
      </w:r>
      <w:r>
        <w:rPr>
          <w:color w:val="212121"/>
          <w:sz w:val="21"/>
        </w:rPr>
        <w:t xml:space="preserve"> PPT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的实际章节顺序整理，每页标注时间点；对应原始页面截图见</w:t>
      </w:r>
      <w:r>
        <w:rPr>
          <w:color w:val="212121"/>
          <w:sz w:val="21"/>
        </w:rPr>
        <w:t xml:space="preserve"> </w:t>
      </w:r>
      <w:r>
        <w:rPr>
          <w:rFonts w:ascii="Consolas" w:hAnsi="Consolas"/>
          <w:color w:val="212121"/>
          <w:sz w:val="18"/>
        </w:rPr>
        <w:t>slides/</w:t>
      </w:r>
      <w:r>
        <w:rPr>
          <w:color w:val="212121"/>
          <w:sz w:val="21"/>
        </w:rPr>
        <w:t xml:space="preserve">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目录（</w:t>
      </w:r>
      <w:r>
        <w:rPr>
          <w:color w:val="212121"/>
          <w:sz w:val="21"/>
        </w:rPr>
        <w:t xml:space="preserve">slide_001.jpg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起）。标注</w:t>
      </w:r>
      <w:r>
        <w:rPr>
          <w:color w:val="212121"/>
          <w:sz w:val="21"/>
        </w:rPr>
        <w:t>"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同页动画</w:t>
      </w:r>
      <w:r>
        <w:rPr>
          <w:color w:val="212121"/>
          <w:sz w:val="21"/>
        </w:rPr>
        <w:t>"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的页面为同一张</w:t>
      </w:r>
      <w:r>
        <w:rPr>
          <w:color w:val="212121"/>
          <w:sz w:val="21"/>
        </w:rPr>
        <w:t xml:space="preserve"> PPT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的动画</w:t>
      </w:r>
      <w:r>
        <w:rPr>
          <w:color w:val="212121"/>
          <w:sz w:val="21"/>
        </w:rPr>
        <w:t>/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高亮状态，已合并说明。</w:t>
      </w:r>
      <w:r/>
    </w:p>
    <w:p>
      <w:bookmarkStart w:id="6" w:name="_Toc_section_1"/>
      <w:bookmarkStart w:id="0" w:name="section-1"/>
      <w:pPr>
        <w:pStyle w:val="Heading2"/>
        <w:spacing w:line="324" w:lineRule="auto" w:before="450" w:after="210"/>
        <w:jc w:val="left"/>
        <w:pBdr>
          <w:bottom w:val="single" w:sz="12" w:space="3" w:color="1565C0"/>
        </w:pBdr>
      </w:pPr>
      <w:bookmarkEnd w:id="0"/>
      <w:r>
        <w:rPr>
          <w:rFonts w:ascii="微软雅黑" w:hAnsi="微软雅黑" w:eastAsia="微软雅黑" w:cs="微软雅黑" w:hint="eastAsia"/>
          <w:b/>
          <w:color w:val="1A237E"/>
          <w:sz w:val="30"/>
          <w:lang w:eastAsia="zh-CN"/>
        </w:rPr>
        <w:t>一、封面（P1 · 00:00）</w:t>
      </w:r>
      <w:bookmarkEnd w:id="6"/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主办：国家中小学智慧教育平台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主题：</w:t>
      </w:r>
      <w:r>
        <w:rPr>
          <w:color w:val="212121"/>
          <w:sz w:val="21"/>
        </w:rPr>
        <w:t>2026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年</w:t>
      </w:r>
      <w:r>
        <w:rPr>
          <w:color w:val="212121"/>
          <w:sz w:val="21"/>
        </w:rPr>
        <w:t>“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基础教育精品课</w:t>
      </w:r>
      <w:r>
        <w:rPr>
          <w:color w:val="212121"/>
          <w:sz w:val="21"/>
        </w:rPr>
        <w:t>”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（学科课程类、人工智能教育类</w:t>
      </w:r>
      <w:r>
        <w:rPr>
          <w:color w:val="212121"/>
          <w:sz w:val="21"/>
        </w:rPr>
        <w:t>·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义务教育阶段）工作要求及注意事项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主讲单位：教育部教育技术与资源发展中心（中央电化教育馆）中小学学科教育处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平台网址：</w:t>
      </w:r>
      <w:r>
        <w:rPr>
          <w:color w:val="212121"/>
          <w:sz w:val="21"/>
        </w:rPr>
        <w:t>jpk.basic.smartedu.cn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截图：</w:t>
      </w:r>
      <w:r>
        <w:rPr>
          <w:rFonts w:ascii="Consolas" w:hAnsi="Consolas"/>
          <w:color w:val="212121"/>
          <w:sz w:val="18"/>
        </w:rPr>
        <w:t>slides/slide_001.jpg</w:t>
      </w:r>
    </w:p>
    <w:p>
      <w:bookmarkStart w:id="7" w:name="_Toc_section_2"/>
      <w:bookmarkStart w:id="1" w:name="section-2"/>
      <w:pPr>
        <w:pStyle w:val="Heading2"/>
        <w:spacing w:line="324" w:lineRule="auto" w:before="450" w:after="210"/>
        <w:jc w:val="left"/>
        <w:pBdr>
          <w:bottom w:val="single" w:sz="12" w:space="3" w:color="1565C0"/>
        </w:pBdr>
      </w:pPr>
      <w:bookmarkEnd w:id="1"/>
      <w:r>
        <w:rPr>
          <w:rFonts w:ascii="微软雅黑" w:hAnsi="微软雅黑" w:eastAsia="微软雅黑" w:cs="微软雅黑" w:hint="eastAsia"/>
          <w:b/>
          <w:color w:val="1A237E"/>
          <w:sz w:val="30"/>
          <w:lang w:eastAsia="zh-CN"/>
        </w:rPr>
        <w:t>二、目录（P2–P3 · 00:44）</w:t>
      </w:r>
      <w:bookmarkEnd w:id="7"/>
    </w:p>
    <w:p>
      <w:pPr>
        <w:spacing w:line="408" w:lineRule="auto" w:after="147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四个部分：</w:t>
      </w:r>
    </w:p>
    <w:p>
      <w:bookmarkStart w:id="8" w:name="_Toc_section_3"/>
      <w:pPr>
        <w:pStyle w:val="ListNumber"/>
        <w:numPr>
          <w:ilvl w:val="0"/>
          <w:numId w:val="10"/>
        </w:numPr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工作背景</w:t>
      </w:r>
      <w:bookmarkEnd w:id="8"/>
    </w:p>
    <w:p>
      <w:bookmarkStart w:id="9" w:name="_Toc_section_4"/>
      <w:pPr>
        <w:pStyle w:val="ListNumber"/>
        <w:numPr>
          <w:ilvl w:val="0"/>
          <w:numId w:val="10"/>
        </w:numPr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内容与要求</w:t>
      </w:r>
      <w:bookmarkEnd w:id="9"/>
    </w:p>
    <w:p>
      <w:bookmarkStart w:id="10" w:name="_Toc_section_5"/>
      <w:pPr>
        <w:pStyle w:val="ListNumber"/>
        <w:numPr>
          <w:ilvl w:val="0"/>
          <w:numId w:val="10"/>
        </w:numPr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组织实施</w:t>
      </w:r>
      <w:bookmarkEnd w:id="10"/>
    </w:p>
    <w:p>
      <w:bookmarkStart w:id="11" w:name="_Toc_section_6"/>
      <w:pPr>
        <w:pStyle w:val="ListNumber"/>
        <w:numPr>
          <w:ilvl w:val="0"/>
          <w:numId w:val="10"/>
        </w:numPr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注意事项</w:t>
      </w:r>
      <w:bookmarkEnd w:id="11"/>
    </w:p>
    <w:p>
      <w:pPr>
        <w:spacing w:line="408" w:lineRule="auto" w:after="147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（</w:t>
      </w:r>
      <w:r>
        <w:rPr>
          <w:color w:val="212121"/>
          <w:sz w:val="21"/>
        </w:rPr>
        <w:t xml:space="preserve">P2/P3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为同一目录页的动画状态：</w:t>
      </w:r>
      <w:r>
        <w:rPr>
          <w:color w:val="212121"/>
          <w:sz w:val="21"/>
        </w:rPr>
        <w:t xml:space="preserve">P3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为</w:t>
      </w:r>
      <w:r>
        <w:rPr>
          <w:color w:val="212121"/>
          <w:sz w:val="21"/>
        </w:rPr>
        <w:t>“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工作背景</w:t>
      </w:r>
      <w:r>
        <w:rPr>
          <w:color w:val="212121"/>
          <w:sz w:val="21"/>
        </w:rPr>
        <w:t>”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高亮态）</w:t>
      </w:r>
      <w:r>
        <w:rPr>
          <w:color w:val="212121"/>
          <w:sz w:val="21"/>
        </w:rPr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截图：</w:t>
      </w:r>
      <w:r>
        <w:rPr>
          <w:rFonts w:ascii="Consolas" w:hAnsi="Consolas"/>
          <w:color w:val="212121"/>
          <w:sz w:val="18"/>
        </w:rPr>
        <w:t>slides/slide_002.jpg</w:t>
      </w:r>
    </w:p>
    <w:p>
      <w:bookmarkStart w:id="2" w:name="section-3"/>
      <w:pPr>
        <w:pStyle w:val="Heading2"/>
        <w:spacing w:line="324" w:lineRule="auto" w:before="450" w:after="210"/>
        <w:jc w:val="left"/>
        <w:pBdr>
          <w:bottom w:val="single" w:sz="12" w:space="3" w:color="1565C0"/>
        </w:pBdr>
      </w:pPr>
      <w:bookmarkEnd w:id="2"/>
      <w:r>
        <w:rPr>
          <w:rFonts w:ascii="微软雅黑" w:hAnsi="微软雅黑" w:eastAsia="微软雅黑" w:cs="微软雅黑" w:hint="eastAsia"/>
          <w:b/>
          <w:color w:val="1A237E"/>
          <w:sz w:val="30"/>
          <w:lang w:eastAsia="zh-CN"/>
        </w:rPr>
        <w:t>三、第一部分 · 工作背景（P4 · 00:54）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标题：一、工作背景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要点：为深化教育教学改革，促进基础教育高质量发展，在</w:t>
      </w:r>
      <w:r>
        <w:rPr>
          <w:color w:val="212121"/>
          <w:sz w:val="21"/>
        </w:rPr>
        <w:t xml:space="preserve"> 2021—2025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年基础教育精品课遴选工作的基础上，教育部决定继续组织开展</w:t>
      </w:r>
      <w:r>
        <w:rPr>
          <w:color w:val="212121"/>
          <w:sz w:val="21"/>
        </w:rPr>
        <w:t xml:space="preserve"> 2026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年</w:t>
      </w:r>
      <w:r>
        <w:rPr>
          <w:color w:val="212121"/>
          <w:sz w:val="21"/>
        </w:rPr>
        <w:t>“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基础教育精品课</w:t>
      </w:r>
      <w:r>
        <w:rPr>
          <w:color w:val="212121"/>
          <w:sz w:val="21"/>
        </w:rPr>
        <w:t>”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遴选工作。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截图：</w:t>
      </w:r>
      <w:r>
        <w:rPr>
          <w:rFonts w:ascii="Consolas" w:hAnsi="Consolas"/>
          <w:color w:val="212121"/>
          <w:sz w:val="18"/>
        </w:rPr>
        <w:t>slides/slide_004.jpg</w:t>
      </w:r>
    </w:p>
    <w:p>
      <w:bookmarkStart w:id="3" w:name="section-4"/>
      <w:pPr>
        <w:pStyle w:val="Heading2"/>
        <w:spacing w:line="324" w:lineRule="auto" w:before="450" w:after="210"/>
        <w:jc w:val="left"/>
        <w:pBdr>
          <w:bottom w:val="single" w:sz="12" w:space="3" w:color="1565C0"/>
        </w:pBdr>
      </w:pPr>
      <w:bookmarkEnd w:id="3"/>
      <w:r>
        <w:rPr>
          <w:rFonts w:ascii="微软雅黑" w:hAnsi="微软雅黑" w:eastAsia="微软雅黑" w:cs="微软雅黑" w:hint="eastAsia"/>
          <w:b/>
          <w:color w:val="1A237E"/>
          <w:sz w:val="30"/>
          <w:lang w:eastAsia="zh-CN"/>
        </w:rPr>
        <w:t>四、第二部分 · 内容与要求</w:t>
      </w:r>
    </w:p>
    <w:p>
      <w:pPr>
        <w:pStyle w:val="Heading3"/>
        <w:spacing w:line="324" w:lineRule="auto" w:before="275" w:after="125"/>
        <w:jc w:val="left"/>
      </w:pPr>
      <w:r>
        <w:rPr>
          <w:rFonts w:ascii="微软雅黑" w:hAnsi="微软雅黑" w:eastAsia="微软雅黑" w:cs="微软雅黑" w:hint="eastAsia"/>
          <w:b/>
          <w:color w:val="1565C0"/>
          <w:sz w:val="25"/>
          <w:lang w:eastAsia="zh-CN"/>
        </w:rPr>
        <w:t>4.1 总体五项要求（P5 · 01:32）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880"/>
        <w:gridCol w:w="2880"/>
        <w:gridCol w:w="2880"/>
      </w:tblGrid>
      <w:tr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rFonts w:ascii="微软雅黑" w:hAnsi="微软雅黑" w:eastAsia="微软雅黑" w:hint="eastAsia"/>
                <w:b/>
                <w:color w:val="1A237E"/>
                <w:sz w:val="19"/>
              </w:rPr>
              <w:t>序号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rFonts w:ascii="微软雅黑" w:hAnsi="微软雅黑" w:eastAsia="微软雅黑" w:hint="eastAsia"/>
                <w:b/>
                <w:color w:val="1A237E"/>
                <w:sz w:val="19"/>
              </w:rPr>
              <w:t>要求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rFonts w:ascii="微软雅黑" w:hAnsi="微软雅黑" w:eastAsia="微软雅黑" w:hint="eastAsia"/>
                <w:b/>
                <w:color w:val="1A237E"/>
                <w:sz w:val="19"/>
              </w:rPr>
              <w:t>关键内容</w:t>
            </w:r>
          </w:p>
        </w:tc>
      </w:tr>
      <w:tr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一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坚持方向正确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贯彻党的教育方针，落实立德树人根本任务，尊重教育规律，体现素质教育导向；在意识形态、民族宗教、领土国界等关键问题上不能有偏差和错误</w:t>
            </w:r>
          </w:p>
        </w:tc>
      </w:tr>
      <w:tr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二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确保科学严谨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严格依据国家课程标准和教育部审定的教材；参照《中小学人工智能通识教育指南（</w:t>
            </w:r>
            <w:r>
              <w:rPr>
                <w:color w:val="212121"/>
                <w:sz w:val="19"/>
              </w:rPr>
              <w:t xml:space="preserve"> </w:t>
            </w:r>
            <w:r>
              <w:rPr>
                <w:color w:val="212121"/>
                <w:sz w:val="19"/>
              </w:rPr>
              <w:t>2025</w:t>
            </w:r>
            <w:r>
              <w:rPr>
                <w:color w:val="212121"/>
                <w:sz w:val="19"/>
              </w:rPr>
              <w:t xml:space="preserve"> </w:t>
            </w:r>
            <w:r>
              <w:rPr>
                <w:color w:val="212121"/>
                <w:sz w:val="19"/>
              </w:rPr>
              <w:t>年版）》《中小学生成式人工智能使用指南（</w:t>
            </w:r>
            <w:r>
              <w:rPr>
                <w:color w:val="212121"/>
                <w:sz w:val="19"/>
              </w:rPr>
              <w:t xml:space="preserve"> </w:t>
            </w:r>
            <w:r>
              <w:rPr>
                <w:color w:val="212121"/>
                <w:sz w:val="19"/>
              </w:rPr>
              <w:t>2025</w:t>
            </w:r>
            <w:r>
              <w:rPr>
                <w:color w:val="212121"/>
                <w:sz w:val="19"/>
              </w:rPr>
              <w:t xml:space="preserve"> </w:t>
            </w:r>
            <w:r>
              <w:rPr>
                <w:color w:val="212121"/>
                <w:sz w:val="19"/>
              </w:rPr>
              <w:t>年版）》、全国青少年学生读书行动、《教育部等七部门关于加强中小学科技教育的意见》有关要求；保证知识内容和授课语言科学准确，情境素材真实、适切、权威；</w:t>
            </w:r>
            <w:r>
              <w:rPr>
                <w:color w:val="212121"/>
                <w:sz w:val="19"/>
              </w:rPr>
              <w:t xml:space="preserve"> </w:t>
            </w:r>
            <w:r>
              <w:rPr>
                <w:b/>
                <w:color w:val="212121"/>
                <w:sz w:val="19"/>
              </w:rPr>
              <w:t>科技教育类精品课应突出科学、技术、工程、数学等跨学科融合的基本定位</w:t>
            </w:r>
          </w:p>
        </w:tc>
      </w:tr>
      <w:tr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三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突出课堂实效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体现新课标要求与学科教学改革方向，考虑学科性质和不同学段学生特点，解决课堂教学重点难点；注重学科德育与综合育人功能；推动人工智能教育进教学，强化应用人工智能赋能学科教学；鼓励学校开设阅读课，将读书行动与教育教学结合，促进数字阅读与传统阅读结合；通过项目式、探究式、跨学科教学推进科技教育，培养学生科学探究、工程实践与创新思维能力</w:t>
            </w:r>
          </w:p>
        </w:tc>
      </w:tr>
      <w:tr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四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注重制作规范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 xml:space="preserve">教学目标明确、教学过程完整、教学资源充足、摄制技术规范；语言文字符号单位使用符合规范；精品课（外语课程除外）应使用国家通用语言文字， </w:t>
            </w:r>
            <w:r>
              <w:rPr>
                <w:b/>
                <w:color w:val="212121"/>
                <w:sz w:val="19"/>
              </w:rPr>
              <w:t>不得有任何广告</w:t>
            </w:r>
          </w:p>
        </w:tc>
      </w:tr>
      <w:tr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五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保证内容原创</w:t>
            </w:r>
          </w:p>
        </w:tc>
        <w:tc>
          <w:tcPr>
            <w:tcW w:type="dxa" w:w="288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精品课必须是教师本人教学实践中所积累的典型教学成果，不得冒名顶替，严禁抄袭；强化素材版权意识，引用资料须注明出处和原作者</w:t>
            </w:r>
          </w:p>
        </w:tc>
      </w:tr>
    </w:tbl>
    <w:p>
      <w:pPr>
        <w:spacing w:line="408" w:lineRule="auto" w:after="147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截图：</w:t>
      </w:r>
      <w:r>
        <w:rPr>
          <w:rFonts w:ascii="Consolas" w:hAnsi="Consolas"/>
          <w:color w:val="212121"/>
          <w:sz w:val="18"/>
        </w:rPr>
        <w:t>slides/slide_005.jpg</w:t>
      </w:r>
    </w:p>
    <w:p>
      <w:pPr>
        <w:pStyle w:val="Heading3"/>
        <w:spacing w:line="324" w:lineRule="auto" w:before="275" w:after="125"/>
        <w:jc w:val="left"/>
      </w:pPr>
      <w:r>
        <w:rPr>
          <w:rFonts w:ascii="微软雅黑" w:hAnsi="微软雅黑" w:eastAsia="微软雅黑" w:cs="微软雅黑" w:hint="eastAsia"/>
          <w:b/>
          <w:color w:val="1565C0"/>
          <w:sz w:val="25"/>
          <w:lang w:eastAsia="zh-CN"/>
        </w:rPr>
        <w:t>4.2 参与范围</w:t>
      </w:r>
    </w:p>
    <w:p>
      <w:pPr>
        <w:spacing w:line="408" w:lineRule="auto" w:after="147"/>
        <w:jc w:val="left"/>
      </w:pPr>
      <w:r>
        <w:rPr>
          <w:rFonts w:ascii="微软雅黑" w:eastAsia="微软雅黑" w:hAnsi="微软雅黑" w:cs="微软雅黑" w:hint="eastAsia"/>
          <w:b/>
          <w:color w:val="212121"/>
          <w:sz w:val="21"/>
          <w:lang w:eastAsia="zh-CN"/>
        </w:rPr>
        <w:t>学科课程精品课遴选活动（P6 · 05:53）</w:t>
      </w:r>
      <w:r>
        <w:rPr>
          <w:color w:val="212121"/>
          <w:sz w:val="21"/>
        </w:rPr>
        <w:t xml:space="preserve">-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参与范围：全国所有中小学校教师（含小学、初中、九年一贯制学校、完全中学、普通高中、十二年一贯制学校、教学点），均可自愿参加。</w:t>
      </w:r>
      <w:r>
        <w:rPr>
          <w:color w:val="212121"/>
          <w:sz w:val="21"/>
        </w:rPr>
        <w:t xml:space="preserve">-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学科版本：本年度开放了部分教材版本的课程节点，可传课教材目录节点以</w:t>
      </w:r>
      <w:r>
        <w:rPr>
          <w:color w:val="212121"/>
          <w:sz w:val="21"/>
        </w:rPr>
        <w:t>“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基础教育精品课</w:t>
      </w:r>
      <w:r>
        <w:rPr>
          <w:color w:val="212121"/>
          <w:sz w:val="21"/>
        </w:rPr>
        <w:t>”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平台公布的传课节点目录为准。</w:t>
      </w:r>
      <w:r>
        <w:rPr>
          <w:color w:val="212121"/>
          <w:sz w:val="21"/>
        </w:rPr>
        <w:t xml:space="preserve">-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截图：</w:t>
      </w:r>
      <w:r>
        <w:rPr>
          <w:rFonts w:ascii="Consolas" w:hAnsi="Consolas"/>
          <w:color w:val="212121"/>
          <w:sz w:val="18"/>
        </w:rPr>
        <w:t>slides/slide_006.jpg</w:t>
      </w:r>
    </w:p>
    <w:p>
      <w:pPr>
        <w:spacing w:line="408" w:lineRule="auto" w:after="147"/>
        <w:jc w:val="left"/>
      </w:pPr>
      <w:r>
        <w:rPr>
          <w:rFonts w:ascii="微软雅黑" w:eastAsia="微软雅黑" w:hAnsi="微软雅黑" w:cs="微软雅黑" w:hint="eastAsia"/>
          <w:b/>
          <w:color w:val="212121"/>
          <w:sz w:val="21"/>
          <w:lang w:eastAsia="zh-CN"/>
        </w:rPr>
        <w:t>人工智能教育（义务教育阶段）精品课遴选活动（P7 · 06:17）</w:t>
      </w:r>
      <w:r>
        <w:rPr>
          <w:color w:val="212121"/>
          <w:sz w:val="21"/>
        </w:rPr>
        <w:t xml:space="preserve">-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参与范围：全国所有义务教育阶段学校教师，均可自愿参加。</w:t>
      </w:r>
      <w:r>
        <w:rPr>
          <w:color w:val="212121"/>
          <w:sz w:val="21"/>
        </w:rPr>
        <w:t xml:space="preserve">-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主体目录：参照《中小学人工智能通识教育指南（</w:t>
      </w:r>
      <w:r>
        <w:rPr>
          <w:color w:val="212121"/>
          <w:sz w:val="21"/>
        </w:rPr>
        <w:t>2025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年版）》《中小学生成式人工智能使用指南（</w:t>
      </w:r>
      <w:r>
        <w:rPr>
          <w:color w:val="212121"/>
          <w:sz w:val="21"/>
        </w:rPr>
        <w:t>2025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年版）》，划分成</w:t>
      </w:r>
      <w:r>
        <w:rPr>
          <w:color w:val="212121"/>
          <w:sz w:val="21"/>
        </w:rPr>
        <w:t xml:space="preserve"> </w:t>
      </w:r>
      <w:r>
        <w:rPr>
          <w:rFonts w:ascii="微软雅黑" w:eastAsia="微软雅黑" w:hAnsi="微软雅黑" w:cs="微软雅黑" w:hint="eastAsia"/>
          <w:b/>
          <w:color w:val="212121"/>
          <w:sz w:val="21"/>
          <w:lang w:eastAsia="zh-CN"/>
        </w:rPr>
        <w:t>人工智能基础、人工智能应用、人工智能实现、人工智能伦理</w:t>
      </w:r>
      <w:r>
        <w:rPr>
          <w:color w:val="212121"/>
          <w:sz w:val="21"/>
        </w:rPr>
        <w:t xml:space="preserve">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四大主题和若干二级主题；教师可选择一个二级主题，结合</w:t>
      </w:r>
      <w:r>
        <w:rPr>
          <w:color w:val="212121"/>
          <w:sz w:val="21"/>
        </w:rPr>
        <w:t xml:space="preserve"> 1-2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年级、</w:t>
      </w:r>
      <w:r>
        <w:rPr>
          <w:color w:val="212121"/>
          <w:sz w:val="21"/>
        </w:rPr>
        <w:t xml:space="preserve">3-4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年级、</w:t>
      </w:r>
      <w:r>
        <w:rPr>
          <w:color w:val="212121"/>
          <w:sz w:val="21"/>
        </w:rPr>
        <w:t xml:space="preserve">5-6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年级、</w:t>
      </w:r>
      <w:r>
        <w:rPr>
          <w:color w:val="212121"/>
          <w:sz w:val="21"/>
        </w:rPr>
        <w:t xml:space="preserve">7-9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年级学生认知水平，从</w:t>
      </w:r>
      <w:r>
        <w:rPr>
          <w:color w:val="212121"/>
          <w:sz w:val="21"/>
        </w:rPr>
        <w:t xml:space="preserve"> </w:t>
      </w:r>
      <w:r>
        <w:rPr>
          <w:rFonts w:ascii="微软雅黑" w:eastAsia="微软雅黑" w:hAnsi="微软雅黑" w:cs="微软雅黑" w:hint="eastAsia"/>
          <w:b/>
          <w:color w:val="212121"/>
          <w:sz w:val="21"/>
          <w:lang w:eastAsia="zh-CN"/>
        </w:rPr>
        <w:t>体验、认识、理解、应用、创新</w:t>
      </w:r>
      <w:r>
        <w:rPr>
          <w:color w:val="212121"/>
          <w:sz w:val="21"/>
        </w:rPr>
        <w:t xml:space="preserve">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五个层级自行设计教学内容授课。</w:t>
      </w:r>
      <w:r>
        <w:rPr>
          <w:color w:val="212121"/>
          <w:sz w:val="21"/>
        </w:rPr>
        <w:t xml:space="preserve">-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截图：</w:t>
      </w:r>
      <w:r>
        <w:rPr>
          <w:rFonts w:ascii="Consolas" w:hAnsi="Consolas"/>
          <w:color w:val="212121"/>
          <w:sz w:val="18"/>
        </w:rPr>
        <w:t>slides/slide_007.jpg</w:t>
      </w:r>
    </w:p>
    <w:p>
      <w:pPr>
        <w:spacing w:line="408" w:lineRule="auto" w:after="147"/>
        <w:jc w:val="left"/>
      </w:pPr>
      <w:r>
        <w:rPr>
          <w:rFonts w:ascii="微软雅黑" w:eastAsia="微软雅黑" w:hAnsi="微软雅黑" w:cs="微软雅黑" w:hint="eastAsia"/>
          <w:b/>
          <w:color w:val="212121"/>
          <w:sz w:val="21"/>
          <w:lang w:eastAsia="zh-CN"/>
        </w:rPr>
        <w:t>一级/二级主题对照表（P8 · 07:00）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4320"/>
        <w:gridCol w:w="4320"/>
      </w:tblGrid>
      <w:tr>
        <w:tc>
          <w:tcPr>
            <w:tcW w:type="dxa" w:w="432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rFonts w:ascii="微软雅黑" w:hAnsi="微软雅黑" w:eastAsia="微软雅黑" w:hint="eastAsia"/>
                <w:b/>
                <w:color w:val="1A237E"/>
                <w:sz w:val="19"/>
              </w:rPr>
              <w:t>一级主题</w:t>
            </w:r>
          </w:p>
        </w:tc>
        <w:tc>
          <w:tcPr>
            <w:tcW w:type="dxa" w:w="432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rFonts w:ascii="微软雅黑" w:hAnsi="微软雅黑" w:eastAsia="微软雅黑" w:hint="eastAsia"/>
                <w:b/>
                <w:color w:val="1A237E"/>
                <w:sz w:val="19"/>
              </w:rPr>
              <w:t>二级主题</w:t>
            </w:r>
          </w:p>
        </w:tc>
      </w:tr>
      <w:tr>
        <w:tc>
          <w:tcPr>
            <w:tcW w:type="dxa" w:w="432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人工智能基础</w:t>
            </w:r>
          </w:p>
        </w:tc>
        <w:tc>
          <w:tcPr>
            <w:tcW w:type="dxa" w:w="432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人工智能基本知识、人工智能核心三要素</w:t>
            </w:r>
          </w:p>
        </w:tc>
      </w:tr>
      <w:tr>
        <w:tc>
          <w:tcPr>
            <w:tcW w:type="dxa" w:w="432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人工智能应用</w:t>
            </w:r>
          </w:p>
        </w:tc>
        <w:tc>
          <w:tcPr>
            <w:tcW w:type="dxa" w:w="432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人工智能应用领域</w:t>
            </w:r>
          </w:p>
        </w:tc>
      </w:tr>
      <w:tr>
        <w:tc>
          <w:tcPr>
            <w:tcW w:type="dxa" w:w="432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人工智能实现</w:t>
            </w:r>
          </w:p>
        </w:tc>
        <w:tc>
          <w:tcPr>
            <w:tcW w:type="dxa" w:w="432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人工智能核心原理、数据的采集与处理、机器学习的基本过程、人工智能算法、人工智能系统设计</w:t>
            </w:r>
          </w:p>
        </w:tc>
      </w:tr>
      <w:tr>
        <w:tc>
          <w:tcPr>
            <w:tcW w:type="dxa" w:w="432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人工智能伦理</w:t>
            </w:r>
          </w:p>
        </w:tc>
        <w:tc>
          <w:tcPr>
            <w:tcW w:type="dxa" w:w="432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人工智能与人类、人工智能与社会</w:t>
            </w:r>
          </w:p>
        </w:tc>
      </w:tr>
    </w:tbl>
    <w:p>
      <w:pPr>
        <w:spacing w:line="408" w:lineRule="auto" w:after="147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截图：</w:t>
      </w:r>
      <w:r>
        <w:rPr>
          <w:rFonts w:ascii="Consolas" w:hAnsi="Consolas"/>
          <w:color w:val="212121"/>
          <w:sz w:val="18"/>
        </w:rPr>
        <w:t>slides/slide_008.jpg</w:t>
      </w:r>
    </w:p>
    <w:p>
      <w:pPr>
        <w:pStyle w:val="Heading3"/>
        <w:spacing w:line="324" w:lineRule="auto" w:before="275" w:after="125"/>
        <w:jc w:val="left"/>
      </w:pPr>
      <w:r>
        <w:rPr>
          <w:rFonts w:ascii="微软雅黑" w:hAnsi="微软雅黑" w:eastAsia="微软雅黑" w:cs="微软雅黑" w:hint="eastAsia"/>
          <w:b/>
          <w:color w:val="1565C0"/>
          <w:sz w:val="25"/>
          <w:lang w:eastAsia="zh-CN"/>
        </w:rPr>
        <w:t>4.3 评价指标</w:t>
      </w:r>
    </w:p>
    <w:p>
      <w:pPr>
        <w:spacing w:line="408" w:lineRule="auto" w:after="147"/>
        <w:jc w:val="left"/>
      </w:pPr>
      <w:r>
        <w:rPr>
          <w:rFonts w:ascii="微软雅黑" w:eastAsia="微软雅黑" w:hAnsi="微软雅黑" w:cs="微软雅黑" w:hint="eastAsia"/>
          <w:b/>
          <w:color w:val="212121"/>
          <w:sz w:val="21"/>
          <w:lang w:eastAsia="zh-CN"/>
        </w:rPr>
        <w:t>学科课程评价指标（P9 · 07:14）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rFonts w:ascii="微软雅黑" w:hAnsi="微软雅黑" w:eastAsia="微软雅黑" w:hint="eastAsia"/>
                <w:b/>
                <w:color w:val="1A237E"/>
                <w:sz w:val="19"/>
              </w:rPr>
              <w:t>一级指标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rFonts w:ascii="微软雅黑" w:hAnsi="微软雅黑" w:eastAsia="微软雅黑" w:hint="eastAsia"/>
                <w:b/>
                <w:color w:val="1A237E"/>
                <w:sz w:val="19"/>
              </w:rPr>
              <w:t>二级指标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rFonts w:ascii="微软雅黑" w:hAnsi="微软雅黑" w:eastAsia="微软雅黑" w:hint="eastAsia"/>
                <w:b/>
                <w:color w:val="1A237E"/>
                <w:sz w:val="19"/>
              </w:rPr>
              <w:t>指标描述（摘要）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rFonts w:ascii="微软雅黑" w:hAnsi="微软雅黑" w:eastAsia="微软雅黑" w:hint="eastAsia"/>
                <w:b/>
                <w:color w:val="1A237E"/>
                <w:sz w:val="19"/>
              </w:rPr>
              <w:t>权重</w:t>
            </w:r>
          </w:p>
        </w:tc>
      </w:tr>
      <w:tr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目标内容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教学目标科学合理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落实立德树人根本任务，培育和践行社会主义核心价值观，体现核心素养导向；教学目标明确具体、可检测，重难点突出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10</w:t>
            </w:r>
          </w:p>
        </w:tc>
      </w:tr>
      <w:tr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目标内容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教学内容组织科学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符合课程标准要求和学生认知规律，注重培养学生能力；覆盖该课所含知识，课时安排合理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—</w:t>
            </w:r>
          </w:p>
        </w:tc>
      </w:tr>
      <w:tr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教学过程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教学环节流畅紧凑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教学过程包含必要教学环节，层次清晰、过程流畅；课堂容量适当，时间分配合理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15</w:t>
            </w:r>
          </w:p>
        </w:tc>
      </w:tr>
      <w:tr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教学过程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教学方法策略适切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体现以学习者为中心，注重学生亲身体验、情境感知；教学组织严谨，方法得当，策略有效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15</w:t>
            </w:r>
          </w:p>
        </w:tc>
      </w:tr>
      <w:tr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教学过程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信息技术融合有效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熟练运用信息技术，选择、整合、应用数字教育资源，培养创新能力，提升教学精准性和实效性；实验内容技术运用合理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—</w:t>
            </w:r>
          </w:p>
        </w:tc>
      </w:tr>
      <w:tr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教学资源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教学设计明确恰当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教学设计（及学习任务单）与教学目标一致，符合学生认知水平，体现导学功能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15</w:t>
            </w:r>
          </w:p>
        </w:tc>
      </w:tr>
      <w:tr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教学资源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作业练习规范科学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课上练习、课后作业、实验活动紧扣教学目标，总量适中、难易适度、形式多样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—</w:t>
            </w:r>
          </w:p>
        </w:tc>
      </w:tr>
      <w:tr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教学资源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资源完整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课件、学习任务单、作业练习信息完整、格式规范；资源引用注明出处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—</w:t>
            </w:r>
          </w:p>
        </w:tc>
      </w:tr>
      <w:tr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技术规范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摄制规范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画面构图、色彩、光线、声音符合摄制规范，布局美观，声画同步；教师讲解、实验与多媒体演示切换适当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—</w:t>
            </w:r>
          </w:p>
        </w:tc>
      </w:tr>
    </w:tbl>
    <w:p>
      <w:pPr>
        <w:spacing w:line="408" w:lineRule="auto" w:after="147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截图：</w:t>
      </w:r>
      <w:r>
        <w:rPr>
          <w:rFonts w:ascii="Consolas" w:hAnsi="Consolas"/>
          <w:color w:val="212121"/>
          <w:sz w:val="18"/>
        </w:rPr>
        <w:t>slides/slide_009.jpg</w:t>
      </w:r>
    </w:p>
    <w:p>
      <w:pPr>
        <w:spacing w:line="408" w:lineRule="auto" w:after="147"/>
        <w:jc w:val="left"/>
      </w:pPr>
      <w:r>
        <w:rPr>
          <w:rFonts w:ascii="微软雅黑" w:eastAsia="微软雅黑" w:hAnsi="微软雅黑" w:cs="微软雅黑" w:hint="eastAsia"/>
          <w:b/>
          <w:color w:val="212121"/>
          <w:sz w:val="21"/>
          <w:lang w:eastAsia="zh-CN"/>
        </w:rPr>
        <w:t>人工智能教育评价指标（P10 · 07:58）</w:t>
      </w:r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rFonts w:ascii="微软雅黑" w:hAnsi="微软雅黑" w:eastAsia="微软雅黑" w:hint="eastAsia"/>
                <w:b/>
                <w:color w:val="1A237E"/>
                <w:sz w:val="19"/>
              </w:rPr>
              <w:t>一级指标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rFonts w:ascii="微软雅黑" w:hAnsi="微软雅黑" w:eastAsia="微软雅黑" w:hint="eastAsia"/>
                <w:b/>
                <w:color w:val="1A237E"/>
                <w:sz w:val="19"/>
              </w:rPr>
              <w:t>二级指标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rFonts w:ascii="微软雅黑" w:hAnsi="微软雅黑" w:eastAsia="微软雅黑" w:hint="eastAsia"/>
                <w:b/>
                <w:color w:val="1A237E"/>
                <w:sz w:val="19"/>
              </w:rPr>
              <w:t>指标描述（摘要）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F5F7FA"/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rFonts w:ascii="微软雅黑" w:hAnsi="微软雅黑" w:eastAsia="微软雅黑" w:hint="eastAsia"/>
                <w:b/>
                <w:color w:val="1A237E"/>
                <w:sz w:val="19"/>
              </w:rPr>
              <w:t>权重</w:t>
            </w:r>
          </w:p>
        </w:tc>
      </w:tr>
      <w:tr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目标内容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育人目标素养达成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落实立德树人根本任务，强化人工智能素养目标，体现数智意识、技术认知、伦理责任、创新实践等方面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10</w:t>
            </w:r>
          </w:p>
        </w:tc>
      </w:tr>
      <w:tr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目标内容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教学目标合理科学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明确具体、可检测，重难点突出；符合相应学段的螺旋式能力进阶目标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10</w:t>
            </w:r>
          </w:p>
        </w:tc>
      </w:tr>
      <w:tr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目标内容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教学内容符合认知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反映人工智能时代性，符合学段认知水平，避免过度复杂化或简化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10</w:t>
            </w:r>
          </w:p>
        </w:tc>
      </w:tr>
      <w:tr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教学过程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教学场景真实可感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从生活情境引入，强调真实性学习，突出问题解决能力导向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10</w:t>
            </w:r>
          </w:p>
        </w:tc>
      </w:tr>
      <w:tr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教学过程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教学环节完整流畅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教学活动安排合理，容量适度；各环节意图明确、层次清晰、过程完整、衔接流畅、时间分配合理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15</w:t>
            </w:r>
          </w:p>
        </w:tc>
      </w:tr>
      <w:tr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教学过程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教学方法运用恰当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体现以学习者为中心，运用项目式学习、小组协作、自主学习等方式，关注评价与反馈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10</w:t>
            </w:r>
          </w:p>
        </w:tc>
      </w:tr>
      <w:tr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教学过程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技术融合规范有效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合理应用工具、数据集等数字资源辅助教学；符合安全要求，引用资源注明来源；使用生成式人工智能遵循有关规范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10</w:t>
            </w:r>
          </w:p>
        </w:tc>
      </w:tr>
      <w:tr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教学资源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资源完整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课件、教学设计、学习任务单、实践作业等资源完整、格式规范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—</w:t>
            </w:r>
          </w:p>
        </w:tc>
      </w:tr>
      <w:tr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教学资源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伦理安全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自然融入隐私保护、算法偏见等内容，强化信息安全教育与法律法规意识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10</w:t>
            </w:r>
          </w:p>
        </w:tc>
      </w:tr>
      <w:tr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技术规范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摄制规范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画面构图、色彩、光线、声音符合摄制规范，布局美观，声画同步</w:t>
            </w:r>
          </w:p>
        </w:tc>
        <w:tc>
          <w:tcPr>
            <w:tcW w:type="dxa" w:w="2160"/>
            <w:tcBorders>
              <w:top w:val="single" w:sz="6" w:space="0" w:color="E0E0E0"/>
              <w:bottom w:val="single" w:sz="6" w:space="0" w:color="E0E0E0"/>
              <w:left w:val="single" w:sz="6" w:space="0" w:color="E0E0E0"/>
              <w:right w:val="single" w:sz="6" w:space="0" w:color="E0E0E0"/>
            </w:tcBorders>
            <w:vAlign w:val="center"/>
            <w:tcMar>
              <w:top w:w="101" w:type="dxa"/>
              <w:bottom w:w="101" w:type="dxa"/>
              <w:left w:w="144" w:type="dxa"/>
              <w:right w:w="144" w:type="dxa"/>
            </w:tcMar>
          </w:tcPr>
          <w:p>
            <w:pPr>
              <w:jc w:val="left"/>
              <w:spacing w:line="240" w:lineRule="auto" w:before="47" w:after="47"/>
            </w:pPr>
            <w:r>
              <w:rPr>
                <w:color w:val="212121"/>
                <w:sz w:val="19"/>
              </w:rPr>
              <w:t>10</w:t>
            </w:r>
          </w:p>
        </w:tc>
      </w:tr>
    </w:tbl>
    <w:p>
      <w:pPr>
        <w:spacing w:line="408" w:lineRule="auto" w:after="147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截图：</w:t>
      </w:r>
      <w:r>
        <w:rPr>
          <w:rFonts w:ascii="Consolas" w:hAnsi="Consolas"/>
          <w:color w:val="212121"/>
          <w:sz w:val="18"/>
        </w:rPr>
        <w:t>slides/slide_010.jpg</w:t>
      </w:r>
    </w:p>
    <w:p>
      <w:pPr>
        <w:pStyle w:val="Heading3"/>
        <w:spacing w:line="324" w:lineRule="auto" w:before="275" w:after="125"/>
        <w:jc w:val="left"/>
      </w:pPr>
      <w:r>
        <w:rPr>
          <w:rFonts w:ascii="微软雅黑" w:hAnsi="微软雅黑" w:eastAsia="微软雅黑" w:cs="微软雅黑" w:hint="eastAsia"/>
          <w:b/>
          <w:color w:val="1565C0"/>
          <w:sz w:val="25"/>
          <w:lang w:eastAsia="zh-CN"/>
        </w:rPr>
        <w:t>4.4 呈现形式与传课内容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b/>
          <w:color w:val="212121"/>
          <w:sz w:val="21"/>
          <w:lang w:eastAsia="zh-CN"/>
        </w:rPr>
        <w:t>呈现形式（P11 · 08:38）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：精品课（学科课程类）以微课形式呈现，包括微课视频、教学设计、学习任务单、课件、作业练习（人工智能教育类为实践作业）；如有实验内容，可提供实验视频。截图：</w:t>
      </w:r>
      <w:r>
        <w:rPr>
          <w:rFonts w:ascii="Consolas" w:hAnsi="Consolas"/>
          <w:color w:val="212121"/>
          <w:sz w:val="18"/>
        </w:rPr>
        <w:t>slides/slide_011.jpg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b/>
          <w:color w:val="212121"/>
          <w:sz w:val="21"/>
          <w:lang w:eastAsia="zh-CN"/>
        </w:rPr>
        <w:t>传课内容结构（P12 · 09:06）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：微课内容应为教育部审定的中小学教材中的具体一课（节）所含知识（以公布的目录节点为准）；一课（节）如有多个课时，需分别制作多个微课，</w:t>
      </w:r>
      <w:r>
        <w:rPr>
          <w:rFonts w:ascii="微软雅黑" w:eastAsia="微软雅黑" w:hAnsi="微软雅黑" w:cs="微软雅黑" w:hint="eastAsia"/>
          <w:b/>
          <w:color w:val="212121"/>
          <w:sz w:val="21"/>
          <w:lang w:eastAsia="zh-CN"/>
        </w:rPr>
        <w:t>最多不超过 3 个课时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；每课时包括教学设计、课件、微课视频、学习任务单、作业练习、实验视频（可选）、教学素材（压缩包）。截图：</w:t>
      </w:r>
      <w:r>
        <w:rPr>
          <w:rFonts w:ascii="Consolas" w:hAnsi="Consolas"/>
          <w:color w:val="212121"/>
          <w:sz w:val="18"/>
        </w:rPr>
        <w:t>slides/slide_012.jpg</w:t>
      </w:r>
    </w:p>
    <w:p>
      <w:pPr>
        <w:pStyle w:val="Heading3"/>
        <w:spacing w:line="324" w:lineRule="auto" w:before="275" w:after="125"/>
        <w:jc w:val="left"/>
      </w:pPr>
      <w:r>
        <w:rPr>
          <w:rFonts w:ascii="微软雅黑" w:hAnsi="微软雅黑" w:eastAsia="微软雅黑" w:cs="微软雅黑" w:hint="eastAsia"/>
          <w:b/>
          <w:color w:val="1565C0"/>
          <w:sz w:val="25"/>
          <w:lang w:eastAsia="zh-CN"/>
        </w:rPr>
        <w:t>4.5 传课目录示例（P13 · 09:35）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标题：</w:t>
      </w:r>
      <w:r>
        <w:rPr>
          <w:color w:val="212121"/>
          <w:sz w:val="21"/>
        </w:rPr>
        <w:t>2026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年基础教育精品课（学科课程）传课目录（小学）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表头：学段</w:t>
      </w:r>
      <w:r>
        <w:rPr>
          <w:color w:val="212121"/>
          <w:sz w:val="21"/>
        </w:rPr>
        <w:t xml:space="preserve">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｜</w:t>
      </w:r>
      <w:r>
        <w:rPr>
          <w:color w:val="212121"/>
          <w:sz w:val="21"/>
        </w:rPr>
        <w:t xml:space="preserve">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版本</w:t>
      </w:r>
      <w:r>
        <w:rPr>
          <w:color w:val="212121"/>
          <w:sz w:val="21"/>
        </w:rPr>
        <w:t xml:space="preserve">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｜</w:t>
      </w:r>
      <w:r>
        <w:rPr>
          <w:color w:val="212121"/>
          <w:sz w:val="21"/>
        </w:rPr>
        <w:t xml:space="preserve">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年级</w:t>
      </w:r>
      <w:r>
        <w:rPr>
          <w:color w:val="212121"/>
          <w:sz w:val="21"/>
        </w:rPr>
        <w:t xml:space="preserve">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｜</w:t>
      </w:r>
      <w:r>
        <w:rPr>
          <w:color w:val="212121"/>
          <w:sz w:val="21"/>
        </w:rPr>
        <w:t xml:space="preserve">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册次</w:t>
      </w:r>
      <w:r>
        <w:rPr>
          <w:color w:val="212121"/>
          <w:sz w:val="21"/>
        </w:rPr>
        <w:t xml:space="preserve">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｜</w:t>
      </w:r>
      <w:r>
        <w:rPr>
          <w:color w:val="212121"/>
          <w:sz w:val="21"/>
        </w:rPr>
        <w:t xml:space="preserve">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章节（多层级用</w:t>
      </w:r>
      <w:r>
        <w:rPr>
          <w:color w:val="212121"/>
          <w:sz w:val="21"/>
        </w:rPr>
        <w:t xml:space="preserve"> -&gt;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分隔）｜</w:t>
      </w:r>
      <w:r>
        <w:rPr>
          <w:color w:val="212121"/>
          <w:sz w:val="21"/>
        </w:rPr>
        <w:t xml:space="preserve">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传课节点名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示例：小学</w:t>
      </w:r>
      <w:r>
        <w:rPr>
          <w:color w:val="212121"/>
          <w:sz w:val="21"/>
        </w:rPr>
        <w:t>·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语文</w:t>
      </w:r>
      <w:r>
        <w:rPr>
          <w:color w:val="212121"/>
          <w:sz w:val="21"/>
        </w:rPr>
        <w:t>·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统编版</w:t>
      </w:r>
      <w:r>
        <w:rPr>
          <w:color w:val="212121"/>
          <w:sz w:val="21"/>
        </w:rPr>
        <w:t>·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一年级</w:t>
      </w:r>
      <w:r>
        <w:rPr>
          <w:color w:val="212121"/>
          <w:sz w:val="21"/>
        </w:rPr>
        <w:t>·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下册</w:t>
      </w:r>
      <w:r>
        <w:rPr>
          <w:color w:val="212121"/>
          <w:sz w:val="21"/>
        </w:rPr>
        <w:t>·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第一单元</w:t>
      </w:r>
      <w:r>
        <w:rPr>
          <w:color w:val="212121"/>
          <w:sz w:val="21"/>
        </w:rPr>
        <w:t>·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识字</w:t>
      </w:r>
      <w:r>
        <w:rPr>
          <w:color w:val="212121"/>
          <w:sz w:val="21"/>
        </w:rPr>
        <w:t>-&gt;1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春夏秋冬</w:t>
      </w:r>
      <w:r>
        <w:rPr>
          <w:color w:val="212121"/>
          <w:sz w:val="21"/>
        </w:rPr>
        <w:t xml:space="preserve"> →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传课节点名</w:t>
      </w:r>
      <w:r>
        <w:rPr>
          <w:color w:val="212121"/>
          <w:sz w:val="21"/>
        </w:rPr>
        <w:t>“1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春夏秋冬</w:t>
      </w:r>
      <w:r>
        <w:rPr>
          <w:color w:val="212121"/>
          <w:sz w:val="21"/>
        </w:rPr>
        <w:t>”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说明：节点名对应教材中具体一课，内容须覆盖该节点全部知识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截图：</w:t>
      </w:r>
      <w:r>
        <w:rPr>
          <w:rFonts w:ascii="Consolas" w:hAnsi="Consolas"/>
          <w:color w:val="212121"/>
          <w:sz w:val="18"/>
        </w:rPr>
        <w:t>slides/slide_013.jpg</w:t>
      </w:r>
    </w:p>
    <w:p>
      <w:pPr>
        <w:pStyle w:val="Heading3"/>
        <w:spacing w:line="324" w:lineRule="auto" w:before="275" w:after="125"/>
        <w:jc w:val="left"/>
      </w:pPr>
      <w:r>
        <w:rPr>
          <w:rFonts w:ascii="微软雅黑" w:hAnsi="微软雅黑" w:eastAsia="微软雅黑" w:cs="微软雅黑" w:hint="eastAsia"/>
          <w:b/>
          <w:color w:val="1565C0"/>
          <w:sz w:val="25"/>
          <w:lang w:eastAsia="zh-CN"/>
        </w:rPr>
        <w:t>4.6 五类资源的制作要求</w:t>
      </w:r>
    </w:p>
    <w:p>
      <w:pPr>
        <w:spacing w:line="408" w:lineRule="auto" w:after="147"/>
        <w:jc w:val="left"/>
      </w:pPr>
      <w:r>
        <w:rPr>
          <w:rFonts w:ascii="微软雅黑" w:eastAsia="微软雅黑" w:hAnsi="微软雅黑" w:cs="微软雅黑" w:hint="eastAsia"/>
          <w:b/>
          <w:color w:val="212121"/>
          <w:sz w:val="21"/>
          <w:lang w:eastAsia="zh-CN"/>
        </w:rPr>
        <w:t>① 教学设计（P14 · 10:31）</w:t>
      </w:r>
      <w:r>
        <w:rPr>
          <w:color w:val="212121"/>
          <w:sz w:val="21"/>
        </w:rPr>
        <w:t xml:space="preserve">-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结构：课程基本信息（学科、年级、学期、课题</w:t>
      </w:r>
      <w:r>
        <w:rPr>
          <w:color w:val="212121"/>
          <w:sz w:val="21"/>
        </w:rPr>
        <w:t>——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与</w:t>
      </w:r>
      <w:r>
        <w:rPr>
          <w:color w:val="212121"/>
          <w:sz w:val="21"/>
        </w:rPr>
        <w:t xml:space="preserve"> PPT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封面课题一致、教科书信息：书名</w:t>
      </w:r>
      <w:r>
        <w:rPr>
          <w:color w:val="212121"/>
          <w:sz w:val="21"/>
        </w:rPr>
        <w:t>/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出版社</w:t>
      </w:r>
      <w:r>
        <w:rPr>
          <w:color w:val="212121"/>
          <w:sz w:val="21"/>
        </w:rPr>
        <w:t>/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出版日期）</w:t>
      </w:r>
      <w:r>
        <w:rPr>
          <w:color w:val="212121"/>
          <w:sz w:val="21"/>
        </w:rPr>
        <w:t xml:space="preserve">+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教学目标</w:t>
      </w:r>
      <w:r>
        <w:rPr>
          <w:color w:val="212121"/>
          <w:sz w:val="21"/>
        </w:rPr>
        <w:t xml:space="preserve"> +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教学内容（含教学重点、教学难点）</w:t>
      </w:r>
      <w:r>
        <w:rPr>
          <w:color w:val="212121"/>
          <w:sz w:val="21"/>
        </w:rPr>
        <w:t xml:space="preserve">+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教学过程</w:t>
      </w:r>
      <w:r>
        <w:rPr>
          <w:color w:val="212121"/>
          <w:sz w:val="21"/>
        </w:rPr>
        <w:t xml:space="preserve">-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要求：教师根据选好的课确定课时数，分课时撰写；教学目标符合课程标准要求、学科教学指导意见和教学实际情况；教学内容要充分利用已有的课例研究成果，着重分析本课重点与难点；教学过程包含必要的教学环节，层次清晰，体现多样化教学方式</w:t>
      </w:r>
      <w:r>
        <w:rPr>
          <w:color w:val="212121"/>
          <w:sz w:val="21"/>
        </w:rPr>
        <w:t xml:space="preserve">-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模板从平台首页下载；文档字体要求</w:t>
      </w:r>
      <w:r>
        <w:rPr>
          <w:color w:val="212121"/>
          <w:sz w:val="21"/>
        </w:rPr>
        <w:t>“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黑色、宋体、五号</w:t>
      </w:r>
      <w:r>
        <w:rPr>
          <w:color w:val="212121"/>
          <w:sz w:val="21"/>
        </w:rPr>
        <w:t xml:space="preserve">” -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截图：</w:t>
      </w:r>
      <w:r>
        <w:rPr>
          <w:rFonts w:ascii="Consolas" w:hAnsi="Consolas"/>
          <w:color w:val="212121"/>
          <w:sz w:val="18"/>
        </w:rPr>
        <w:t>slides/slide_014.jpg</w:t>
      </w:r>
    </w:p>
    <w:p>
      <w:pPr>
        <w:spacing w:line="408" w:lineRule="auto" w:after="147"/>
        <w:jc w:val="left"/>
      </w:pPr>
      <w:r>
        <w:rPr>
          <w:rFonts w:ascii="微软雅黑" w:eastAsia="微软雅黑" w:hAnsi="微软雅黑" w:cs="微软雅黑" w:hint="eastAsia"/>
          <w:b/>
          <w:color w:val="212121"/>
          <w:sz w:val="21"/>
          <w:lang w:eastAsia="zh-CN"/>
        </w:rPr>
        <w:t>② 学习任务单（P15 · 10:54）</w:t>
      </w:r>
      <w:r>
        <w:rPr>
          <w:color w:val="212121"/>
          <w:sz w:val="21"/>
        </w:rPr>
        <w:t xml:space="preserve">-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结构：课程基本信息</w:t>
      </w:r>
      <w:r>
        <w:rPr>
          <w:color w:val="212121"/>
          <w:sz w:val="21"/>
        </w:rPr>
        <w:t xml:space="preserve"> +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学习目标</w:t>
      </w:r>
      <w:r>
        <w:rPr>
          <w:color w:val="212121"/>
          <w:sz w:val="21"/>
        </w:rPr>
        <w:t xml:space="preserve"> +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课前学习任务</w:t>
      </w:r>
      <w:r>
        <w:rPr>
          <w:color w:val="212121"/>
          <w:sz w:val="21"/>
        </w:rPr>
        <w:t xml:space="preserve"> +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课上学习任务（【学习任务一】【学习任务二】）</w:t>
      </w:r>
      <w:r>
        <w:rPr>
          <w:color w:val="212121"/>
          <w:sz w:val="21"/>
        </w:rPr>
        <w:t xml:space="preserve">+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推荐的学习资源</w:t>
      </w:r>
      <w:r>
        <w:rPr>
          <w:color w:val="212121"/>
          <w:sz w:val="21"/>
        </w:rPr>
        <w:t xml:space="preserve">-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要求：分课时撰写；应包括学习目标、学习任务、学习准备、学习方式和环节以及配套学习资源推荐（含教科书相关内容阅读及其他学习资源）</w:t>
      </w:r>
      <w:r>
        <w:rPr>
          <w:color w:val="212121"/>
          <w:sz w:val="21"/>
        </w:rPr>
        <w:t xml:space="preserve">- </w:t>
      </w:r>
      <w:r>
        <w:rPr>
          <w:rFonts w:ascii="微软雅黑" w:eastAsia="微软雅黑" w:hAnsi="微软雅黑" w:cs="微软雅黑" w:hint="eastAsia"/>
          <w:b/>
          <w:color w:val="212121"/>
          <w:sz w:val="21"/>
          <w:lang w:eastAsia="zh-CN"/>
        </w:rPr>
        <w:t>注意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：推荐资源需为官方资源，避免出现非官方二维码和链接</w:t>
      </w:r>
      <w:r>
        <w:rPr>
          <w:color w:val="212121"/>
          <w:sz w:val="21"/>
        </w:rPr>
        <w:t xml:space="preserve">-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截图：</w:t>
      </w:r>
      <w:r>
        <w:rPr>
          <w:rFonts w:ascii="Consolas" w:hAnsi="Consolas"/>
          <w:color w:val="212121"/>
          <w:sz w:val="18"/>
        </w:rPr>
        <w:t>slides/slide_015.jpg</w:t>
      </w:r>
    </w:p>
    <w:p>
      <w:pPr>
        <w:spacing w:line="408" w:lineRule="auto" w:after="147"/>
        <w:jc w:val="left"/>
      </w:pPr>
      <w:r>
        <w:rPr>
          <w:rFonts w:ascii="微软雅黑" w:eastAsia="微软雅黑" w:hAnsi="微软雅黑" w:cs="微软雅黑" w:hint="eastAsia"/>
          <w:b/>
          <w:color w:val="212121"/>
          <w:sz w:val="21"/>
          <w:lang w:eastAsia="zh-CN"/>
        </w:rPr>
        <w:t>③ 作业练习 / 实践作业（P16 · 11:12）</w:t>
      </w:r>
      <w:r>
        <w:rPr>
          <w:color w:val="212121"/>
          <w:sz w:val="21"/>
        </w:rPr>
        <w:t xml:space="preserve">-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分课时设计；应与学习目标一致</w:t>
      </w:r>
      <w:r>
        <w:rPr>
          <w:color w:val="212121"/>
          <w:sz w:val="21"/>
        </w:rPr>
        <w:t xml:space="preserve">-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建议设计多样化作业任务：除适量纸笔练习题（</w:t>
      </w:r>
      <w:r>
        <w:rPr>
          <w:rFonts w:ascii="微软雅黑" w:eastAsia="微软雅黑" w:hAnsi="微软雅黑" w:cs="微软雅黑" w:hint="eastAsia"/>
          <w:b/>
          <w:color w:val="212121"/>
          <w:sz w:val="21"/>
          <w:lang w:eastAsia="zh-CN"/>
        </w:rPr>
        <w:t>需附参考答案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）外，可布置绘图、调研报告、手抄报、课后实践活动等</w:t>
      </w:r>
      <w:r>
        <w:rPr>
          <w:color w:val="212121"/>
          <w:sz w:val="21"/>
        </w:rPr>
        <w:t xml:space="preserve">-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字体要求：黑色、宋体、五号</w:t>
      </w:r>
      <w:r>
        <w:rPr>
          <w:color w:val="212121"/>
          <w:sz w:val="21"/>
        </w:rPr>
        <w:t xml:space="preserve">-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截图：</w:t>
      </w:r>
      <w:r>
        <w:rPr>
          <w:rFonts w:ascii="Consolas" w:hAnsi="Consolas"/>
          <w:color w:val="212121"/>
          <w:sz w:val="18"/>
        </w:rPr>
        <w:t>slides/slide_016.jpg</w:t>
      </w:r>
    </w:p>
    <w:p>
      <w:pPr>
        <w:spacing w:line="408" w:lineRule="auto" w:after="147"/>
        <w:jc w:val="left"/>
      </w:pPr>
      <w:r>
        <w:rPr>
          <w:rFonts w:ascii="微软雅黑" w:eastAsia="微软雅黑" w:hAnsi="微软雅黑" w:cs="微软雅黑" w:hint="eastAsia"/>
          <w:b/>
          <w:color w:val="212121"/>
          <w:sz w:val="21"/>
          <w:lang w:eastAsia="zh-CN"/>
        </w:rPr>
        <w:t>④ 课件（P17 · 11:26）</w:t>
      </w:r>
      <w:r>
        <w:rPr>
          <w:color w:val="212121"/>
          <w:sz w:val="21"/>
        </w:rPr>
        <w:t xml:space="preserve">-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课件及嵌入的媒体素材应确保内容清晰无误，界面设计简明、布局合理、重点突出、风格统一</w:t>
      </w:r>
      <w:r>
        <w:rPr>
          <w:color w:val="212121"/>
          <w:sz w:val="21"/>
        </w:rPr>
        <w:t xml:space="preserve">- </w:t>
      </w:r>
      <w:r>
        <w:rPr>
          <w:rFonts w:ascii="微软雅黑" w:eastAsia="微软雅黑" w:hAnsi="微软雅黑" w:cs="微软雅黑" w:hint="eastAsia"/>
          <w:b/>
          <w:color w:val="212121"/>
          <w:sz w:val="21"/>
          <w:lang w:eastAsia="zh-CN"/>
        </w:rPr>
        <w:t>画幅统一为 16:9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，字体字号参见操作指南或课件模板；模板从活动平台首页下载</w:t>
      </w:r>
      <w:r>
        <w:rPr>
          <w:color w:val="212121"/>
          <w:sz w:val="21"/>
        </w:rPr>
        <w:t xml:space="preserve">-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封面样式示例：基础教育精品课</w:t>
      </w:r>
      <w:r>
        <w:rPr>
          <w:color w:val="212121"/>
          <w:sz w:val="21"/>
        </w:rPr>
        <w:t xml:space="preserve"> +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课题（第一课时）</w:t>
      </w:r>
      <w:r>
        <w:rPr>
          <w:color w:val="212121"/>
          <w:sz w:val="21"/>
        </w:rPr>
        <w:t xml:space="preserve">+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年级</w:t>
      </w:r>
      <w:r>
        <w:rPr>
          <w:color w:val="212121"/>
          <w:sz w:val="21"/>
        </w:rPr>
        <w:t>/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学科</w:t>
      </w:r>
      <w:r>
        <w:rPr>
          <w:color w:val="212121"/>
          <w:sz w:val="21"/>
        </w:rPr>
        <w:t xml:space="preserve"> +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主讲人</w:t>
      </w:r>
      <w:r>
        <w:rPr>
          <w:color w:val="212121"/>
          <w:sz w:val="21"/>
        </w:rPr>
        <w:t>/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学校</w:t>
      </w:r>
      <w:r>
        <w:rPr>
          <w:color w:val="212121"/>
          <w:sz w:val="21"/>
        </w:rPr>
        <w:t xml:space="preserve">-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截图：</w:t>
      </w:r>
      <w:r>
        <w:rPr>
          <w:rFonts w:ascii="Consolas" w:hAnsi="Consolas"/>
          <w:color w:val="212121"/>
          <w:sz w:val="18"/>
        </w:rPr>
        <w:t>slides/slide_017.jpg</w:t>
      </w:r>
    </w:p>
    <w:p>
      <w:pPr>
        <w:spacing w:line="408" w:lineRule="auto" w:after="147"/>
        <w:jc w:val="left"/>
      </w:pPr>
      <w:r>
        <w:rPr>
          <w:rFonts w:ascii="微软雅黑" w:eastAsia="微软雅黑" w:hAnsi="微软雅黑" w:cs="微软雅黑" w:hint="eastAsia"/>
          <w:b/>
          <w:color w:val="212121"/>
          <w:sz w:val="21"/>
          <w:lang w:eastAsia="zh-CN"/>
        </w:rPr>
        <w:t>⑤ 地图引用规范（P18 · 11:47）</w:t>
      </w:r>
      <w:r>
        <w:rPr>
          <w:color w:val="212121"/>
          <w:sz w:val="21"/>
        </w:rPr>
        <w:t xml:space="preserve">-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引用地图应使用教材上的地图并标明出处，格式为：地图出自</w:t>
      </w:r>
      <w:r>
        <w:rPr>
          <w:color w:val="212121"/>
          <w:sz w:val="21"/>
        </w:rPr>
        <w:t xml:space="preserve"> xxx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（教材名，出版社，版本，第</w:t>
      </w:r>
      <w:r>
        <w:rPr>
          <w:color w:val="212121"/>
          <w:sz w:val="21"/>
        </w:rPr>
        <w:t xml:space="preserve"> x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页）</w:t>
      </w:r>
      <w:r>
        <w:rPr>
          <w:color w:val="212121"/>
          <w:sz w:val="21"/>
        </w:rPr>
        <w:t xml:space="preserve">-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示例：义务教育教科书八年级上册地理，人民教育出版社，</w:t>
      </w:r>
      <w:r>
        <w:rPr>
          <w:color w:val="212121"/>
          <w:sz w:val="21"/>
        </w:rPr>
        <w:t>2013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版，第</w:t>
      </w:r>
      <w:r>
        <w:rPr>
          <w:color w:val="212121"/>
          <w:sz w:val="21"/>
        </w:rPr>
        <w:t>19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页</w:t>
      </w:r>
      <w:r>
        <w:rPr>
          <w:color w:val="212121"/>
          <w:sz w:val="21"/>
        </w:rPr>
        <w:t xml:space="preserve">-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截图：</w:t>
      </w:r>
      <w:r>
        <w:rPr>
          <w:rFonts w:ascii="Consolas" w:hAnsi="Consolas"/>
          <w:color w:val="212121"/>
          <w:sz w:val="18"/>
        </w:rPr>
        <w:t>slides/slide_018.jpg</w:t>
      </w:r>
    </w:p>
    <w:p>
      <w:pPr>
        <w:spacing w:line="408" w:lineRule="auto" w:after="147"/>
        <w:jc w:val="left"/>
      </w:pPr>
      <w:r>
        <w:rPr>
          <w:rFonts w:ascii="微软雅黑" w:eastAsia="微软雅黑" w:hAnsi="微软雅黑" w:cs="微软雅黑" w:hint="eastAsia"/>
          <w:b/>
          <w:color w:val="212121"/>
          <w:sz w:val="21"/>
          <w:lang w:eastAsia="zh-CN"/>
        </w:rPr>
        <w:t>⑥ 微课视频（P19 · 12:13）</w:t>
      </w:r>
      <w:r>
        <w:rPr>
          <w:color w:val="212121"/>
          <w:sz w:val="21"/>
        </w:rPr>
        <w:t xml:space="preserve">-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形式：</w:t>
      </w:r>
      <w:r>
        <w:rPr>
          <w:color w:val="212121"/>
          <w:sz w:val="21"/>
        </w:rPr>
        <w:t>“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教师讲解</w:t>
      </w:r>
      <w:r>
        <w:rPr>
          <w:color w:val="212121"/>
          <w:sz w:val="21"/>
        </w:rPr>
        <w:t xml:space="preserve"> +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多媒体大屏</w:t>
      </w:r>
      <w:r>
        <w:rPr>
          <w:color w:val="212121"/>
          <w:sz w:val="21"/>
        </w:rPr>
        <w:t>”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，适当呈现授课教师画面，增强交互性和画面可视性</w:t>
      </w:r>
      <w:r>
        <w:rPr>
          <w:color w:val="212121"/>
          <w:sz w:val="21"/>
        </w:rPr>
        <w:t xml:space="preserve">-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时长：小学</w:t>
      </w:r>
      <w:r>
        <w:rPr>
          <w:color w:val="212121"/>
          <w:sz w:val="21"/>
        </w:rPr>
        <w:t xml:space="preserve"> 10–15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分钟，中学</w:t>
      </w:r>
      <w:r>
        <w:rPr>
          <w:color w:val="212121"/>
          <w:sz w:val="21"/>
        </w:rPr>
        <w:t xml:space="preserve"> 15–20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分钟</w:t>
      </w:r>
      <w:r>
        <w:rPr>
          <w:color w:val="212121"/>
          <w:sz w:val="21"/>
        </w:rPr>
        <w:t xml:space="preserve">-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画面清晰，比例</w:t>
      </w:r>
      <w:r>
        <w:rPr>
          <w:color w:val="212121"/>
          <w:sz w:val="21"/>
        </w:rPr>
        <w:t xml:space="preserve"> 16:9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，分辨率</w:t>
      </w:r>
      <w:r>
        <w:rPr>
          <w:color w:val="212121"/>
          <w:sz w:val="21"/>
        </w:rPr>
        <w:t xml:space="preserve"> 1920×1080P -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截图：</w:t>
      </w:r>
      <w:r>
        <w:rPr>
          <w:rFonts w:ascii="Consolas" w:hAnsi="Consolas"/>
          <w:color w:val="212121"/>
          <w:sz w:val="18"/>
        </w:rPr>
        <w:t>slides/slide_019.jpg</w:t>
      </w:r>
    </w:p>
    <w:p>
      <w:pPr>
        <w:spacing w:line="408" w:lineRule="auto" w:after="147"/>
        <w:jc w:val="left"/>
      </w:pPr>
      <w:r>
        <w:rPr>
          <w:rFonts w:ascii="微软雅黑" w:eastAsia="微软雅黑" w:hAnsi="微软雅黑" w:cs="微软雅黑" w:hint="eastAsia"/>
          <w:b/>
          <w:color w:val="212121"/>
          <w:sz w:val="21"/>
          <w:lang w:eastAsia="zh-CN"/>
        </w:rPr>
        <w:t>⑦ 画面版式（P20 · 12:37）</w:t>
      </w:r>
      <w:r>
        <w:rPr>
          <w:color w:val="212121"/>
          <w:sz w:val="21"/>
        </w:rPr>
        <w:t xml:space="preserve">-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版式：左侧</w:t>
      </w:r>
      <w:r>
        <w:rPr>
          <w:color w:val="212121"/>
          <w:sz w:val="21"/>
        </w:rPr>
        <w:t xml:space="preserve"> 2/3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展示</w:t>
      </w:r>
      <w:r>
        <w:rPr>
          <w:color w:val="212121"/>
          <w:sz w:val="21"/>
        </w:rPr>
        <w:t xml:space="preserve"> PPT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教学内容，右侧</w:t>
      </w:r>
      <w:r>
        <w:rPr>
          <w:color w:val="212121"/>
          <w:sz w:val="21"/>
        </w:rPr>
        <w:t xml:space="preserve"> 1/3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为教师出镜</w:t>
      </w:r>
      <w:r>
        <w:rPr>
          <w:color w:val="212121"/>
          <w:sz w:val="21"/>
        </w:rPr>
        <w:t xml:space="preserve">-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截图：</w:t>
      </w:r>
      <w:r>
        <w:rPr>
          <w:rFonts w:ascii="Consolas" w:hAnsi="Consolas"/>
          <w:color w:val="212121"/>
          <w:sz w:val="18"/>
        </w:rPr>
        <w:t>slides/slide_020.jpg</w:t>
      </w:r>
    </w:p>
    <w:p>
      <w:pPr>
        <w:spacing w:line="408" w:lineRule="auto" w:after="147"/>
        <w:jc w:val="left"/>
      </w:pPr>
      <w:r>
        <w:rPr>
          <w:rFonts w:ascii="微软雅黑" w:eastAsia="微软雅黑" w:hAnsi="微软雅黑" w:cs="微软雅黑" w:hint="eastAsia"/>
          <w:b/>
          <w:color w:val="212121"/>
          <w:sz w:val="21"/>
          <w:lang w:eastAsia="zh-CN"/>
        </w:rPr>
        <w:t>⑧ 微课视频成品要求（P21 · 13:00）</w:t>
      </w:r>
      <w:r>
        <w:rPr>
          <w:color w:val="212121"/>
          <w:sz w:val="21"/>
        </w:rPr>
        <w:t xml:space="preserve">-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片头：要求含有片头（课件首页打开停留时长为</w:t>
      </w:r>
      <w:r>
        <w:rPr>
          <w:color w:val="212121"/>
          <w:sz w:val="21"/>
        </w:rPr>
        <w:t xml:space="preserve"> 5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秒），文字信息包括教材版本、学科、年级、课名、主讲教师及学校等</w:t>
      </w:r>
      <w:r>
        <w:rPr>
          <w:color w:val="212121"/>
          <w:sz w:val="21"/>
        </w:rPr>
        <w:t xml:space="preserve">-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画面和声音切换：后期剪辑时可将</w:t>
      </w:r>
      <w:r>
        <w:rPr>
          <w:color w:val="212121"/>
          <w:sz w:val="21"/>
        </w:rPr>
        <w:t xml:space="preserve"> PPT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页面插入，替换效果不佳的讲解画面或做内容调整，</w:t>
      </w:r>
      <w:r>
        <w:rPr>
          <w:rFonts w:ascii="微软雅黑" w:eastAsia="微软雅黑" w:hAnsi="微软雅黑" w:cs="微软雅黑" w:hint="eastAsia"/>
          <w:b/>
          <w:color w:val="212121"/>
          <w:sz w:val="21"/>
          <w:lang w:eastAsia="zh-CN"/>
        </w:rPr>
        <w:t>避免声音忽低忽高</w:t>
      </w:r>
      <w:r>
        <w:rPr>
          <w:color w:val="212121"/>
          <w:sz w:val="21"/>
        </w:rPr>
        <w:t xml:space="preserve">-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成品大小控制在</w:t>
      </w:r>
      <w:r>
        <w:rPr>
          <w:color w:val="212121"/>
          <w:sz w:val="21"/>
        </w:rPr>
        <w:t xml:space="preserve"> 1G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以内；编码建议：视频</w:t>
      </w:r>
      <w:r>
        <w:rPr>
          <w:color w:val="212121"/>
          <w:sz w:val="21"/>
        </w:rPr>
        <w:t xml:space="preserve"> H.264/25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帧、码率</w:t>
      </w:r>
      <w:r>
        <w:rPr>
          <w:color w:val="212121"/>
          <w:sz w:val="21"/>
        </w:rPr>
        <w:t xml:space="preserve"> 8Mbps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；音频</w:t>
      </w:r>
      <w:r>
        <w:rPr>
          <w:color w:val="212121"/>
          <w:sz w:val="21"/>
        </w:rPr>
        <w:t xml:space="preserve"> AAC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、码率</w:t>
      </w:r>
      <w:r>
        <w:rPr>
          <w:color w:val="212121"/>
          <w:sz w:val="21"/>
        </w:rPr>
        <w:t xml:space="preserve"> 128Kbps -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截图：</w:t>
      </w:r>
      <w:r>
        <w:rPr>
          <w:rFonts w:ascii="Consolas" w:hAnsi="Consolas"/>
          <w:color w:val="212121"/>
          <w:sz w:val="18"/>
        </w:rPr>
        <w:t>slides/slide_021.jpg</w:t>
      </w:r>
    </w:p>
    <w:p>
      <w:pPr>
        <w:pStyle w:val="Heading3"/>
        <w:spacing w:line="324" w:lineRule="auto" w:before="275" w:after="125"/>
        <w:jc w:val="left"/>
      </w:pPr>
      <w:r>
        <w:rPr>
          <w:rFonts w:ascii="微软雅黑" w:hAnsi="微软雅黑" w:eastAsia="微软雅黑" w:cs="微软雅黑" w:hint="eastAsia"/>
          <w:b/>
          <w:color w:val="1565C0"/>
          <w:sz w:val="25"/>
          <w:lang w:eastAsia="zh-CN"/>
        </w:rPr>
        <w:t>4.7 资源审查要求（P22–P26 · 13:37–14:43）</w:t>
      </w:r>
    </w:p>
    <w:p>
      <w:pPr>
        <w:spacing w:line="408" w:lineRule="auto" w:after="147"/>
        <w:jc w:val="left"/>
      </w:pPr>
      <w:r>
        <w:rPr>
          <w:rFonts w:ascii="微软雅黑" w:eastAsia="微软雅黑" w:hAnsi="微软雅黑" w:cs="微软雅黑" w:hint="eastAsia"/>
          <w:b/>
          <w:color w:val="212121"/>
          <w:sz w:val="21"/>
          <w:lang w:eastAsia="zh-CN"/>
        </w:rPr>
        <w:t>政治性审查（P22）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：保证内容政治方向和价值取向正确，落实立德树人根本任务。不得含有下列内容：</w:t>
      </w:r>
      <w:r>
        <w:rPr>
          <w:color w:val="212121"/>
          <w:sz w:val="21"/>
        </w:rPr>
        <w:t xml:space="preserve">1.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违反宪法所规定的基本原则的；</w:t>
      </w:r>
      <w:r>
        <w:rPr>
          <w:color w:val="212121"/>
          <w:sz w:val="21"/>
        </w:rPr>
        <w:t xml:space="preserve">2.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重大方针、指导思想表述不准确的；</w:t>
      </w:r>
      <w:r>
        <w:rPr>
          <w:color w:val="212121"/>
          <w:sz w:val="21"/>
        </w:rPr>
        <w:t xml:space="preserve">3.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危害国家安全，泄露国家秘密，颠覆国家政权，损害国家领土主权完整，破坏国家统一的；涉及我国领土、主权、港澳台、涉疆、涉藏的表述不准确，或是不恰当的并列的；</w:t>
      </w:r>
      <w:r>
        <w:rPr>
          <w:color w:val="212121"/>
          <w:sz w:val="21"/>
        </w:rPr>
        <w:t xml:space="preserve">4.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损害国家荣誉和利益的；</w:t>
      </w:r>
      <w:r>
        <w:rPr>
          <w:color w:val="212121"/>
          <w:sz w:val="21"/>
        </w:rPr>
        <w:t xml:space="preserve">5.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对其他涉及党徽国徽、地标性建筑（天安门、人民大会堂）等国家形象的标识，党旗、国旗、国歌、共青团团旗、少先队队旗、红领巾、少先队队歌等存在错误的；</w:t>
      </w:r>
      <w:r>
        <w:rPr>
          <w:color w:val="212121"/>
          <w:sz w:val="21"/>
        </w:rPr>
        <w:t xml:space="preserve">6.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煽动民族仇恨、民族歧视，破坏民族团结的；</w:t>
      </w:r>
      <w:r>
        <w:rPr>
          <w:color w:val="212121"/>
          <w:sz w:val="21"/>
        </w:rPr>
        <w:t xml:space="preserve">7.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破坏国家宗教政策，宣扬邪教和封建迷信的；</w:t>
      </w:r>
      <w:r>
        <w:rPr>
          <w:color w:val="212121"/>
          <w:sz w:val="21"/>
        </w:rPr>
        <w:t xml:space="preserve">8.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散布谣言，扰乱社会秩序，破坏社会稳定的；</w:t>
      </w:r>
      <w:r>
        <w:rPr>
          <w:color w:val="212121"/>
          <w:sz w:val="21"/>
        </w:rPr>
        <w:t xml:space="preserve">9.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散布淫秽、色情、赌博、暴力、凶杀、恐怖或者教唆犯罪的；</w:t>
      </w:r>
      <w:r>
        <w:rPr>
          <w:color w:val="212121"/>
          <w:sz w:val="21"/>
        </w:rPr>
        <w:t xml:space="preserve">10.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侮辱或者诽谤他人，侵害他人合法权益的；</w:t>
      </w:r>
      <w:r>
        <w:rPr>
          <w:color w:val="212121"/>
          <w:sz w:val="21"/>
        </w:rPr>
        <w:t xml:space="preserve">11.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诋毁社会正面人物，宣扬美化反面人物的；</w:t>
      </w:r>
      <w:r>
        <w:rPr>
          <w:color w:val="212121"/>
          <w:sz w:val="21"/>
        </w:rPr>
        <w:t xml:space="preserve">12.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法律、行政法规和国家规定禁止的其他内容。</w:t>
      </w:r>
      <w:r>
        <w:rPr>
          <w:color w:val="212121"/>
          <w:sz w:val="21"/>
        </w:rPr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截图：</w:t>
      </w:r>
      <w:r>
        <w:rPr>
          <w:rFonts w:ascii="Consolas" w:hAnsi="Consolas"/>
          <w:color w:val="212121"/>
          <w:sz w:val="18"/>
        </w:rPr>
        <w:t>slides/slide_022.jpg</w:t>
      </w:r>
    </w:p>
    <w:p>
      <w:pPr>
        <w:spacing w:line="408" w:lineRule="auto" w:after="147"/>
        <w:jc w:val="left"/>
      </w:pPr>
      <w:r>
        <w:rPr>
          <w:rFonts w:ascii="微软雅黑" w:eastAsia="微软雅黑" w:hAnsi="微软雅黑" w:cs="微软雅黑" w:hint="eastAsia"/>
          <w:b/>
          <w:color w:val="212121"/>
          <w:sz w:val="21"/>
          <w:lang w:eastAsia="zh-CN"/>
        </w:rPr>
        <w:t>适用性审查（P23）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：保证建设宗旨和发展目标符合教育教学和认知发展规律。不得含有：</w:t>
      </w:r>
      <w:r>
        <w:rPr>
          <w:color w:val="212121"/>
          <w:sz w:val="21"/>
        </w:rPr>
        <w:t xml:space="preserve">1.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超出课程标准内容，不符合对应使用人群的年龄；</w:t>
      </w:r>
      <w:r>
        <w:rPr>
          <w:color w:val="212121"/>
          <w:sz w:val="21"/>
        </w:rPr>
        <w:t xml:space="preserve">2.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缺乏互动性，教师单向输出、缺乏思考引导等影响学生独立思考的情况；</w:t>
      </w:r>
      <w:r>
        <w:rPr>
          <w:color w:val="212121"/>
          <w:sz w:val="21"/>
        </w:rPr>
        <w:t xml:space="preserve">3.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选择的教学素材不恰当（如不符合大众认知与审美的人物形象，不符合目标学习者群体的年龄认知水平、心理承受能力和审美特点等）；</w:t>
      </w:r>
      <w:r>
        <w:rPr>
          <w:color w:val="212121"/>
          <w:sz w:val="21"/>
        </w:rPr>
        <w:t xml:space="preserve">4.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商业性广告；</w:t>
      </w:r>
      <w:r>
        <w:rPr>
          <w:color w:val="212121"/>
          <w:sz w:val="21"/>
        </w:rPr>
        <w:t xml:space="preserve">5.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其他适用性问题。</w:t>
      </w:r>
      <w:r>
        <w:rPr>
          <w:color w:val="212121"/>
          <w:sz w:val="21"/>
        </w:rPr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截图：</w:t>
      </w:r>
      <w:r>
        <w:rPr>
          <w:rFonts w:ascii="Consolas" w:hAnsi="Consolas"/>
          <w:color w:val="212121"/>
          <w:sz w:val="18"/>
        </w:rPr>
        <w:t>slides/slide_023.jpg</w:t>
      </w:r>
    </w:p>
    <w:p>
      <w:pPr>
        <w:spacing w:line="408" w:lineRule="auto" w:after="147"/>
        <w:jc w:val="left"/>
      </w:pPr>
      <w:r>
        <w:rPr>
          <w:rFonts w:ascii="微软雅黑" w:eastAsia="微软雅黑" w:hAnsi="微软雅黑" w:cs="微软雅黑" w:hint="eastAsia"/>
          <w:b/>
          <w:color w:val="212121"/>
          <w:sz w:val="21"/>
          <w:lang w:eastAsia="zh-CN"/>
        </w:rPr>
        <w:t>科学性审查（P24）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：保证课程内容符合科学和事物发展的客观规律，不得出现学术谬论、常识性错误或与事实不符的表述。不得包含：</w:t>
      </w:r>
      <w:r>
        <w:rPr>
          <w:color w:val="212121"/>
          <w:sz w:val="21"/>
        </w:rPr>
        <w:t xml:space="preserve">1.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违背课程标准的科学性；</w:t>
      </w:r>
      <w:r>
        <w:rPr>
          <w:color w:val="212121"/>
          <w:sz w:val="21"/>
        </w:rPr>
        <w:t xml:space="preserve">2.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错误重构概念、虚构杜撰伪科学；</w:t>
      </w:r>
      <w:r>
        <w:rPr>
          <w:color w:val="212121"/>
          <w:sz w:val="21"/>
        </w:rPr>
        <w:t xml:space="preserve">3.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违背现有知识体系之上的科学定理、法则、推论等；</w:t>
      </w:r>
      <w:r>
        <w:rPr>
          <w:color w:val="212121"/>
          <w:sz w:val="21"/>
        </w:rPr>
        <w:t xml:space="preserve">4.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思维性错误、逻辑不通；</w:t>
      </w:r>
      <w:r>
        <w:rPr>
          <w:color w:val="212121"/>
          <w:sz w:val="21"/>
        </w:rPr>
        <w:t xml:space="preserve">5.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操作示范不符合相关标准（如生物实验等场景）；</w:t>
      </w:r>
      <w:r>
        <w:rPr>
          <w:color w:val="212121"/>
          <w:sz w:val="21"/>
        </w:rPr>
        <w:t xml:space="preserve">6.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所选素材存在科学性错误；</w:t>
      </w:r>
      <w:r>
        <w:rPr>
          <w:color w:val="212121"/>
          <w:sz w:val="21"/>
        </w:rPr>
        <w:t xml:space="preserve">7.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错误处理通俗生动与科学性的关系（如使用方言和俗称时发生错误）；</w:t>
      </w:r>
      <w:r>
        <w:rPr>
          <w:color w:val="212121"/>
          <w:sz w:val="21"/>
        </w:rPr>
        <w:t xml:space="preserve">8.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违背客观世界及事物发展规律；</w:t>
      </w:r>
      <w:r>
        <w:rPr>
          <w:color w:val="212121"/>
          <w:sz w:val="21"/>
        </w:rPr>
        <w:t xml:space="preserve">9.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其他常识性错误。</w:t>
      </w:r>
      <w:r>
        <w:rPr>
          <w:color w:val="212121"/>
          <w:sz w:val="21"/>
        </w:rPr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截图：</w:t>
      </w:r>
      <w:r>
        <w:rPr>
          <w:rFonts w:ascii="Consolas" w:hAnsi="Consolas"/>
          <w:color w:val="212121"/>
          <w:sz w:val="18"/>
        </w:rPr>
        <w:t>slides/slide_024.jpg</w:t>
      </w:r>
    </w:p>
    <w:p>
      <w:pPr>
        <w:spacing w:line="408" w:lineRule="auto" w:after="147"/>
        <w:jc w:val="left"/>
      </w:pPr>
      <w:r>
        <w:rPr>
          <w:rFonts w:ascii="微软雅黑" w:eastAsia="微软雅黑" w:hAnsi="微软雅黑" w:cs="微软雅黑" w:hint="eastAsia"/>
          <w:b/>
          <w:color w:val="212121"/>
          <w:sz w:val="21"/>
          <w:lang w:eastAsia="zh-CN"/>
        </w:rPr>
        <w:t>规范性审查（P25）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：保证课程内容符合语言、文字、符号、格式、体例、设计与制作、知识产权、广告、地图等规范性要求：</w:t>
      </w:r>
      <w:r>
        <w:rPr>
          <w:color w:val="212121"/>
          <w:sz w:val="21"/>
        </w:rPr>
        <w:t xml:space="preserve">1.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涉及的地图须符合《地图审核管理规定》等法律法规；</w:t>
      </w:r>
      <w:r>
        <w:rPr>
          <w:color w:val="212121"/>
          <w:sz w:val="21"/>
        </w:rPr>
        <w:t xml:space="preserve">2.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应遵守知识产权规定，不存在知识产权及其他相关权利争议；未经允许不得使用侵犯第三方肖像权、隐私权、专利权、商标权、著作权等合法权益的内容；</w:t>
      </w:r>
      <w:r>
        <w:rPr>
          <w:color w:val="212121"/>
          <w:sz w:val="21"/>
        </w:rPr>
        <w:t xml:space="preserve">3.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符合《中华人民共和国国家通用语言文字法》《标点符号用法》《出版物数字用法的规定》等；</w:t>
      </w:r>
      <w:r>
        <w:rPr>
          <w:color w:val="212121"/>
          <w:sz w:val="21"/>
        </w:rPr>
        <w:t xml:space="preserve">4.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不得含有低俗恶俗信息（不良、消极颓废的人生观世界观价值观，崇拜拜金主义，宣传物质至上，污言秽语，可能引发学生模仿的不安全行为和违反社会公德行为、诱导不良嗜好）；</w:t>
      </w:r>
      <w:r>
        <w:rPr>
          <w:color w:val="212121"/>
          <w:sz w:val="21"/>
        </w:rPr>
        <w:t xml:space="preserve">5.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不得含有虚假夸张的信息。</w:t>
      </w:r>
      <w:r>
        <w:rPr>
          <w:color w:val="212121"/>
          <w:sz w:val="21"/>
        </w:rPr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截图：</w:t>
      </w:r>
      <w:r>
        <w:rPr>
          <w:rFonts w:ascii="Consolas" w:hAnsi="Consolas"/>
          <w:color w:val="212121"/>
          <w:sz w:val="18"/>
        </w:rPr>
        <w:t>slides/slide_025.jpg</w:t>
      </w:r>
    </w:p>
    <w:p>
      <w:pPr>
        <w:spacing w:line="408" w:lineRule="auto" w:after="147"/>
        <w:jc w:val="left"/>
      </w:pPr>
      <w:r>
        <w:rPr>
          <w:rFonts w:ascii="微软雅黑" w:eastAsia="微软雅黑" w:hAnsi="微软雅黑" w:cs="微软雅黑" w:hint="eastAsia"/>
          <w:b/>
          <w:color w:val="212121"/>
          <w:sz w:val="21"/>
          <w:lang w:eastAsia="zh-CN"/>
        </w:rPr>
        <w:t>技术性审查（P26）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：应从满足平台上线播放要求把关，如分辨率、画面比例、音画效果、资源完整性等。</w:t>
      </w:r>
      <w:r>
        <w:rPr>
          <w:color w:val="212121"/>
          <w:sz w:val="21"/>
        </w:rPr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特别注意：</w:t>
      </w:r>
      <w:r>
        <w:rPr>
          <w:color w:val="212121"/>
          <w:sz w:val="21"/>
        </w:rPr>
        <w:t xml:space="preserve">①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视频后期剪辑无问题，没有将主讲人卡壳、重复相同内容、主持人休息等错误画面剪辑进视频；</w:t>
      </w:r>
      <w:r>
        <w:rPr>
          <w:color w:val="212121"/>
          <w:sz w:val="21"/>
        </w:rPr>
        <w:t xml:space="preserve">②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视频完整，未出现话没有说完视频就结束等情况。</w:t>
      </w:r>
      <w:r>
        <w:rPr>
          <w:color w:val="212121"/>
          <w:sz w:val="21"/>
        </w:rPr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截图：</w:t>
      </w:r>
      <w:r>
        <w:rPr>
          <w:rFonts w:ascii="Consolas" w:hAnsi="Consolas"/>
          <w:color w:val="212121"/>
          <w:sz w:val="18"/>
        </w:rPr>
        <w:t>slides/slide_026.jpg</w:t>
      </w:r>
    </w:p>
    <w:p>
      <w:pPr>
        <w:pStyle w:val="Heading3"/>
        <w:spacing w:line="324" w:lineRule="auto" w:before="275" w:after="125"/>
        <w:jc w:val="left"/>
      </w:pPr>
      <w:r>
        <w:rPr>
          <w:rFonts w:ascii="微软雅黑" w:hAnsi="微软雅黑" w:eastAsia="微软雅黑" w:cs="微软雅黑" w:hint="eastAsia"/>
          <w:b/>
          <w:color w:val="1565C0"/>
          <w:sz w:val="25"/>
          <w:lang w:eastAsia="zh-CN"/>
        </w:rPr>
        <w:t>4.8 版权要求（P27 · 14:43）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 xml:space="preserve">所有上传作品需签署 </w:t>
      </w:r>
      <w:r>
        <w:rPr>
          <w:rFonts w:ascii="微软雅黑" w:eastAsia="微软雅黑" w:hAnsi="微软雅黑" w:cs="微软雅黑" w:hint="eastAsia"/>
          <w:b/>
          <w:color w:val="212121"/>
          <w:sz w:val="21"/>
          <w:lang w:eastAsia="zh-CN"/>
        </w:rPr>
        <w:t>版权承诺书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，承诺：所共享资源均严格遵循《国家智慧教育平台数字教育资源内容审核规范》及《国家智慧教育平台数字教育资源入库出库管理规范》要求，已全面完成政治性、导向性、科学性、适用性、规范性、时效性与公益性审查，无任何技术性错误，符合《网络安全法》《互联网信息服务管理办法》《网络信息内容生态治理规定》《网络音视频信息服务管理规定》等法律法规与政策要求；资源不涉及任何版权争议与纠纷，享有全部资源的著作权及信息网络传播权，权属清晰无争议；保证资源内容不含任何商业广告宣传信息，绝不利用平台资源进行商业牟利；同意共享该批资源，并持续接受教育部等相关部门常态审查及社会公众监督。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违规后果：</w:t>
      </w:r>
      <w:r>
        <w:rPr>
          <w:rFonts w:ascii="微软雅黑" w:eastAsia="微软雅黑" w:hAnsi="微软雅黑" w:cs="微软雅黑" w:hint="eastAsia"/>
          <w:b/>
          <w:color w:val="212121"/>
          <w:sz w:val="21"/>
          <w:lang w:eastAsia="zh-CN"/>
        </w:rPr>
        <w:t>撤销证书、加入黑名单、撤销省里优秀组织奖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截图：</w:t>
      </w:r>
      <w:r>
        <w:rPr>
          <w:rFonts w:ascii="Consolas" w:hAnsi="Consolas"/>
          <w:color w:val="212121"/>
          <w:sz w:val="18"/>
        </w:rPr>
        <w:t>slides/slide_027.jpg</w:t>
      </w:r>
    </w:p>
    <w:p>
      <w:pPr>
        <w:pStyle w:val="Heading3"/>
        <w:spacing w:line="324" w:lineRule="auto" w:before="275" w:after="125"/>
        <w:jc w:val="left"/>
      </w:pPr>
      <w:r>
        <w:rPr>
          <w:rFonts w:ascii="微软雅黑" w:hAnsi="微软雅黑" w:eastAsia="微软雅黑" w:cs="微软雅黑" w:hint="eastAsia"/>
          <w:b/>
          <w:color w:val="1565C0"/>
          <w:sz w:val="25"/>
          <w:lang w:eastAsia="zh-CN"/>
        </w:rPr>
        <w:t>4.9 抄袭/盗用案例警示（P28–P29 · 15:14–15:27）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案例展示：同一课例内容被套用（更换模板、改动表述）、直接搬用他人自行设计的活动设计等，均被认定为抄袭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要求：保持对舆情热点的敏锐感知，加强对资源内容潜在风险的评估，及时处置，防范负面公众舆论的发生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截图：</w:t>
      </w:r>
      <w:r>
        <w:rPr>
          <w:rFonts w:ascii="Consolas" w:hAnsi="Consolas"/>
          <w:color w:val="212121"/>
          <w:sz w:val="18"/>
        </w:rPr>
        <w:t>slides/slide_028.jpg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、</w:t>
      </w:r>
      <w:r>
        <w:rPr>
          <w:rFonts w:ascii="Consolas" w:hAnsi="Consolas"/>
          <w:color w:val="212121"/>
          <w:sz w:val="18"/>
        </w:rPr>
        <w:t>slides/slide_029.jpg</w:t>
      </w:r>
    </w:p>
    <w:p>
      <w:bookmarkStart w:id="4" w:name="section-5"/>
      <w:pPr>
        <w:pStyle w:val="Heading2"/>
        <w:spacing w:line="324" w:lineRule="auto" w:before="450" w:after="210"/>
        <w:jc w:val="left"/>
        <w:pBdr>
          <w:bottom w:val="single" w:sz="12" w:space="3" w:color="1565C0"/>
        </w:pBdr>
      </w:pPr>
      <w:bookmarkEnd w:id="4"/>
      <w:r>
        <w:rPr>
          <w:rFonts w:ascii="微软雅黑" w:hAnsi="微软雅黑" w:eastAsia="微软雅黑" w:cs="微软雅黑" w:hint="eastAsia"/>
          <w:b/>
          <w:color w:val="1A237E"/>
          <w:sz w:val="30"/>
          <w:lang w:eastAsia="zh-CN"/>
        </w:rPr>
        <w:t>五、第三部分 · 组织实施（P30–P36 · 16:02–18:46）</w:t>
      </w:r>
    </w:p>
    <w:p>
      <w:pPr>
        <w:spacing w:line="408" w:lineRule="auto" w:after="147"/>
        <w:jc w:val="left"/>
      </w:pPr>
      <w:r>
        <w:rPr>
          <w:rFonts w:ascii="微软雅黑" w:eastAsia="微软雅黑" w:hAnsi="微软雅黑" w:cs="微软雅黑" w:hint="eastAsia"/>
          <w:b/>
          <w:color w:val="212121"/>
          <w:sz w:val="21"/>
          <w:lang w:eastAsia="zh-CN"/>
        </w:rPr>
        <w:t>严格程序标准（P30 · 16:02）</w:t>
      </w:r>
      <w:r>
        <w:rPr>
          <w:color w:val="212121"/>
          <w:sz w:val="21"/>
        </w:rPr>
        <w:t xml:space="preserve">-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遴选层级（自下而上）：教师自主申报</w:t>
      </w:r>
      <w:r>
        <w:rPr>
          <w:color w:val="212121"/>
          <w:sz w:val="21"/>
        </w:rPr>
        <w:t xml:space="preserve"> →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学校推荐</w:t>
      </w:r>
      <w:r>
        <w:rPr>
          <w:color w:val="212121"/>
          <w:sz w:val="21"/>
        </w:rPr>
        <w:t xml:space="preserve"> →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县级初选</w:t>
      </w:r>
      <w:r>
        <w:rPr>
          <w:color w:val="212121"/>
          <w:sz w:val="21"/>
        </w:rPr>
        <w:t xml:space="preserve"> →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省市遴选</w:t>
      </w:r>
      <w:r>
        <w:rPr>
          <w:color w:val="212121"/>
          <w:sz w:val="21"/>
        </w:rPr>
        <w:t xml:space="preserve"> →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部级遴选</w:t>
      </w:r>
      <w:r>
        <w:rPr>
          <w:color w:val="212121"/>
          <w:sz w:val="21"/>
        </w:rPr>
        <w:t xml:space="preserve">-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要求：严格规范遴选程序，严格把握质量要求和</w:t>
      </w:r>
      <w:r>
        <w:rPr>
          <w:color w:val="212121"/>
          <w:sz w:val="21"/>
        </w:rPr>
        <w:t xml:space="preserve"> 2026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年部级精品课相应学科的评价指标，坚持公开透明，保障公开公平</w:t>
      </w:r>
      <w:r>
        <w:rPr>
          <w:color w:val="212121"/>
          <w:sz w:val="21"/>
        </w:rPr>
        <w:t xml:space="preserve">-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截图：</w:t>
      </w:r>
      <w:r>
        <w:rPr>
          <w:rFonts w:ascii="Consolas" w:hAnsi="Consolas"/>
          <w:color w:val="212121"/>
          <w:sz w:val="18"/>
        </w:rPr>
        <w:t>slides/slide_030.jpg</w:t>
      </w:r>
    </w:p>
    <w:p>
      <w:pPr>
        <w:spacing w:line="408" w:lineRule="auto" w:after="147"/>
        <w:jc w:val="left"/>
      </w:pPr>
      <w:r>
        <w:rPr>
          <w:rFonts w:ascii="微软雅黑" w:eastAsia="微软雅黑" w:hAnsi="微软雅黑" w:cs="微软雅黑" w:hint="eastAsia"/>
          <w:b/>
          <w:color w:val="212121"/>
          <w:sz w:val="21"/>
          <w:lang w:eastAsia="zh-CN"/>
        </w:rPr>
        <w:t>工作程序（P31 · 16:13）</w:t>
      </w:r>
      <w:r>
        <w:rPr>
          <w:color w:val="212121"/>
          <w:sz w:val="21"/>
        </w:rPr>
        <w:t xml:space="preserve">-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市级教育部门分学科组织专家遴选确定市级精品课后，通知市级精品课教师上传到平台，并推荐参加省级遴选</w:t>
      </w:r>
      <w:r>
        <w:rPr>
          <w:color w:val="212121"/>
          <w:sz w:val="21"/>
        </w:rPr>
        <w:t xml:space="preserve">-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省级教育部门遴选确定省级精品课，并在下达的名额内推荐参与教育部遴选；</w:t>
      </w:r>
      <w:r>
        <w:rPr>
          <w:rFonts w:ascii="微软雅黑" w:eastAsia="微软雅黑" w:hAnsi="微软雅黑" w:cs="微软雅黑" w:hint="eastAsia"/>
          <w:b/>
          <w:color w:val="212121"/>
          <w:sz w:val="21"/>
          <w:lang w:eastAsia="zh-CN"/>
        </w:rPr>
        <w:t>原则上同一课程节点只推荐 1 节精品课</w:t>
      </w:r>
      <w:r>
        <w:rPr>
          <w:color w:val="212121"/>
          <w:sz w:val="21"/>
        </w:rPr>
        <w:t xml:space="preserve">-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截图：</w:t>
      </w:r>
      <w:r>
        <w:rPr>
          <w:rFonts w:ascii="Consolas" w:hAnsi="Consolas"/>
          <w:color w:val="212121"/>
          <w:sz w:val="18"/>
        </w:rPr>
        <w:t>slides/slide_031.jpg</w:t>
      </w:r>
    </w:p>
    <w:p>
      <w:pPr>
        <w:spacing w:line="408" w:lineRule="auto" w:after="147"/>
        <w:jc w:val="left"/>
      </w:pPr>
      <w:r>
        <w:rPr>
          <w:rFonts w:ascii="微软雅黑" w:eastAsia="微软雅黑" w:hAnsi="微软雅黑" w:cs="微软雅黑" w:hint="eastAsia"/>
          <w:b/>
          <w:color w:val="212121"/>
          <w:sz w:val="21"/>
          <w:lang w:eastAsia="zh-CN"/>
        </w:rPr>
        <w:t>数据备份提醒（P32 · 17:22）</w:t>
      </w:r>
      <w:r>
        <w:rPr>
          <w:color w:val="212121"/>
          <w:sz w:val="21"/>
        </w:rPr>
        <w:t xml:space="preserve">-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为减轻平台存储压力，部级遴选结束后，未被评为部级精品课的，平台将进行移除，请各地各校及教师按需做好备份</w:t>
      </w:r>
      <w:r>
        <w:rPr>
          <w:color w:val="212121"/>
          <w:sz w:val="21"/>
        </w:rPr>
        <w:t xml:space="preserve">-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截图：</w:t>
      </w:r>
      <w:r>
        <w:rPr>
          <w:rFonts w:ascii="Consolas" w:hAnsi="Consolas"/>
          <w:color w:val="212121"/>
          <w:sz w:val="18"/>
        </w:rPr>
        <w:t>slides/slide_032.jpg</w:t>
      </w:r>
    </w:p>
    <w:p>
      <w:pPr>
        <w:spacing w:line="408" w:lineRule="auto" w:after="147"/>
        <w:jc w:val="left"/>
      </w:pPr>
      <w:r>
        <w:rPr>
          <w:rFonts w:ascii="微软雅黑" w:eastAsia="微软雅黑" w:hAnsi="微软雅黑" w:cs="微软雅黑" w:hint="eastAsia"/>
          <w:b/>
          <w:color w:val="212121"/>
          <w:sz w:val="21"/>
          <w:lang w:eastAsia="zh-CN"/>
        </w:rPr>
        <w:t>平台入口（P33–P36 · 17:41–18:46）</w:t>
      </w:r>
      <w:r>
        <w:rPr>
          <w:color w:val="212121"/>
          <w:sz w:val="21"/>
        </w:rPr>
        <w:t xml:space="preserve">-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入口一：国家中小学智慧教育平台（</w:t>
      </w:r>
      <w:r>
        <w:rPr>
          <w:color w:val="212121"/>
          <w:sz w:val="21"/>
        </w:rPr>
        <w:t>basic.smartedu.cn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）</w:t>
      </w:r>
      <w:r>
        <w:rPr>
          <w:color w:val="212121"/>
          <w:sz w:val="21"/>
        </w:rPr>
        <w:t>→“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课程教学</w:t>
      </w:r>
      <w:r>
        <w:rPr>
          <w:color w:val="212121"/>
          <w:sz w:val="21"/>
        </w:rPr>
        <w:t>”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板块右侧</w:t>
      </w:r>
      <w:r>
        <w:rPr>
          <w:color w:val="212121"/>
          <w:sz w:val="21"/>
        </w:rPr>
        <w:t>“2026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年精品课遴选</w:t>
      </w:r>
      <w:r>
        <w:rPr>
          <w:color w:val="212121"/>
          <w:sz w:val="21"/>
        </w:rPr>
        <w:t>”→“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基础教育精品课</w:t>
      </w:r>
      <w:r>
        <w:rPr>
          <w:color w:val="212121"/>
          <w:sz w:val="21"/>
        </w:rPr>
        <w:t>”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平台首页</w:t>
      </w:r>
      <w:r>
        <w:rPr>
          <w:color w:val="212121"/>
          <w:sz w:val="21"/>
        </w:rPr>
        <w:t xml:space="preserve">-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入口二：直接访问</w:t>
      </w:r>
      <w:r>
        <w:rPr>
          <w:color w:val="212121"/>
          <w:sz w:val="21"/>
        </w:rPr>
        <w:t xml:space="preserve"> jpk.basic.smartedu.cn -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平台首页结构：</w:t>
      </w:r>
      <w:r>
        <w:rPr>
          <w:color w:val="212121"/>
          <w:sz w:val="21"/>
        </w:rPr>
        <w:t xml:space="preserve">-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顶部：通知</w:t>
      </w:r>
      <w:r>
        <w:rPr>
          <w:color w:val="212121"/>
          <w:sz w:val="21"/>
        </w:rPr>
        <w:t>/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指标要求轮播</w:t>
      </w:r>
      <w:r>
        <w:rPr>
          <w:color w:val="212121"/>
          <w:sz w:val="21"/>
        </w:rPr>
        <w:t xml:space="preserve"> +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六类精品课上传入口（学科课程、实验教学、特殊教育、人工智能教育（义务教育阶段）、阅读课、科技教育）</w:t>
      </w:r>
      <w:r>
        <w:rPr>
          <w:color w:val="212121"/>
          <w:sz w:val="21"/>
        </w:rPr>
        <w:t xml:space="preserve">-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功能入口：我要传微课、我的作品、我的证书、评价指标、评审入口</w:t>
      </w:r>
      <w:r>
        <w:rPr>
          <w:color w:val="212121"/>
          <w:sz w:val="21"/>
        </w:rPr>
        <w:t xml:space="preserve">-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三类信息：</w:t>
      </w:r>
      <w:r>
        <w:rPr>
          <w:rFonts w:ascii="微软雅黑" w:eastAsia="微软雅黑" w:hAnsi="微软雅黑" w:cs="微软雅黑" w:hint="eastAsia"/>
          <w:b/>
          <w:color w:val="212121"/>
          <w:sz w:val="21"/>
          <w:lang w:eastAsia="zh-CN"/>
        </w:rPr>
        <w:t>目录主题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（六类精品课目录主题已公布）、</w:t>
      </w:r>
      <w:r>
        <w:rPr>
          <w:rFonts w:ascii="微软雅黑" w:eastAsia="微软雅黑" w:hAnsi="微软雅黑" w:cs="微软雅黑" w:hint="eastAsia"/>
          <w:b/>
          <w:color w:val="212121"/>
          <w:sz w:val="21"/>
          <w:lang w:eastAsia="zh-CN"/>
        </w:rPr>
        <w:t>活动指南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（通知公告、活动指南、相关模板、制作要求、评价指标</w:t>
      </w:r>
      <w:r>
        <w:rPr>
          <w:color w:val="212121"/>
          <w:sz w:val="21"/>
        </w:rPr>
        <w:t>——</w:t>
      </w:r>
      <w:r>
        <w:rPr>
          <w:rFonts w:ascii="微软雅黑" w:eastAsia="微软雅黑" w:hAnsi="微软雅黑" w:cs="微软雅黑" w:hint="eastAsia"/>
          <w:b/>
          <w:color w:val="212121"/>
          <w:sz w:val="21"/>
          <w:lang w:eastAsia="zh-CN"/>
        </w:rPr>
        <w:t>模板在此下载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）、</w:t>
      </w:r>
      <w:r>
        <w:rPr>
          <w:rFonts w:ascii="微软雅黑" w:eastAsia="微软雅黑" w:hAnsi="微软雅黑" w:cs="微软雅黑" w:hint="eastAsia"/>
          <w:b/>
          <w:color w:val="212121"/>
          <w:sz w:val="21"/>
          <w:lang w:eastAsia="zh-CN"/>
        </w:rPr>
        <w:t>常见问题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（教师账号</w:t>
      </w:r>
      <w:r>
        <w:rPr>
          <w:color w:val="212121"/>
          <w:sz w:val="21"/>
        </w:rPr>
        <w:t>/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学校</w:t>
      </w:r>
      <w:r>
        <w:rPr>
          <w:color w:val="212121"/>
          <w:sz w:val="21"/>
        </w:rPr>
        <w:t>/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验证码</w:t>
      </w:r>
      <w:r>
        <w:rPr>
          <w:color w:val="212121"/>
          <w:sz w:val="21"/>
        </w:rPr>
        <w:t>/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资源上传等）</w:t>
      </w:r>
      <w:r>
        <w:rPr>
          <w:color w:val="212121"/>
          <w:sz w:val="21"/>
        </w:rPr>
        <w:t xml:space="preserve">-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截图：</w:t>
      </w:r>
      <w:r>
        <w:rPr>
          <w:rFonts w:ascii="Consolas" w:hAnsi="Consolas"/>
          <w:color w:val="212121"/>
          <w:sz w:val="18"/>
        </w:rPr>
        <w:t>slides/slide_034.jpg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（同页动画：</w:t>
      </w:r>
      <w:r>
        <w:rPr>
          <w:color w:val="212121"/>
          <w:sz w:val="21"/>
        </w:rPr>
        <w:t>P35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）、</w:t>
      </w:r>
      <w:r>
        <w:rPr>
          <w:rFonts w:ascii="Consolas" w:hAnsi="Consolas"/>
          <w:color w:val="212121"/>
          <w:sz w:val="18"/>
        </w:rPr>
        <w:t>slides/slide_036.jpg</w:t>
      </w:r>
    </w:p>
    <w:p>
      <w:bookmarkStart w:id="5" w:name="section-6"/>
      <w:pPr>
        <w:pStyle w:val="Heading2"/>
        <w:spacing w:line="324" w:lineRule="auto" w:before="450" w:after="210"/>
        <w:jc w:val="left"/>
        <w:pBdr>
          <w:bottom w:val="single" w:sz="12" w:space="3" w:color="1565C0"/>
        </w:pBdr>
      </w:pPr>
      <w:bookmarkEnd w:id="5"/>
      <w:r>
        <w:rPr>
          <w:rFonts w:ascii="微软雅黑" w:hAnsi="微软雅黑" w:eastAsia="微软雅黑" w:cs="微软雅黑" w:hint="eastAsia"/>
          <w:b/>
          <w:color w:val="1A237E"/>
          <w:sz w:val="30"/>
          <w:lang w:eastAsia="zh-CN"/>
        </w:rPr>
        <w:t>六、第四部分 · 注意事项（P37–P64 · 19:22–27:14）</w:t>
      </w:r>
    </w:p>
    <w:p>
      <w:pPr>
        <w:pStyle w:val="Heading3"/>
        <w:spacing w:line="324" w:lineRule="auto" w:before="275" w:after="125"/>
        <w:jc w:val="left"/>
      </w:pPr>
      <w:r>
        <w:rPr>
          <w:rFonts w:ascii="微软雅黑" w:hAnsi="微软雅黑" w:eastAsia="微软雅黑" w:cs="微软雅黑" w:hint="eastAsia"/>
          <w:b/>
          <w:color w:val="1565C0"/>
          <w:sz w:val="25"/>
          <w:lang w:eastAsia="zh-CN"/>
        </w:rPr>
        <w:t>6.1 特别提示与共性问题（P37 · 19:22）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五个特别注意：科学性、意识形态、内容对应、时间节点、借鉴（抄袭）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共性问题：</w:t>
      </w:r>
      <w:r>
        <w:rPr>
          <w:color w:val="212121"/>
          <w:sz w:val="21"/>
        </w:rPr>
        <w:t xml:space="preserve">1. PPT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没有使用平台统一提供的模板</w:t>
      </w:r>
      <w:r>
        <w:rPr>
          <w:color w:val="212121"/>
          <w:sz w:val="21"/>
        </w:rPr>
        <w:t xml:space="preserve">2.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视频画面不符合要求，采用软件抠图录制效果不好</w:t>
      </w:r>
      <w:r>
        <w:rPr>
          <w:color w:val="212121"/>
          <w:sz w:val="21"/>
        </w:rPr>
        <w:t xml:space="preserve">3.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自行添加要求以外的片头、片尾</w:t>
      </w:r>
      <w:r>
        <w:rPr>
          <w:color w:val="212121"/>
          <w:sz w:val="21"/>
        </w:rPr>
        <w:t xml:space="preserve">4.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学习任务单和课后练习未提供清稿</w:t>
      </w:r>
      <w:r>
        <w:rPr>
          <w:color w:val="212121"/>
          <w:sz w:val="21"/>
        </w:rPr>
        <w:t xml:space="preserve"> WORD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文档（留有修改痕迹）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截图：</w:t>
      </w:r>
      <w:r>
        <w:rPr>
          <w:rFonts w:ascii="Consolas" w:hAnsi="Consolas"/>
          <w:color w:val="212121"/>
          <w:sz w:val="18"/>
        </w:rPr>
        <w:t>slides/slide_037.jpg</w:t>
      </w:r>
    </w:p>
    <w:p>
      <w:pPr>
        <w:pStyle w:val="Heading3"/>
        <w:spacing w:line="324" w:lineRule="auto" w:before="275" w:after="125"/>
        <w:jc w:val="left"/>
      </w:pPr>
      <w:r>
        <w:rPr>
          <w:rFonts w:ascii="微软雅黑" w:hAnsi="微软雅黑" w:eastAsia="微软雅黑" w:cs="微软雅黑" w:hint="eastAsia"/>
          <w:b/>
          <w:color w:val="1565C0"/>
          <w:sz w:val="25"/>
          <w:lang w:eastAsia="zh-CN"/>
        </w:rPr>
        <w:t>6.2 微课模板（P38–P42 · 20:44–21:30）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b/>
          <w:color w:val="212121"/>
          <w:sz w:val="21"/>
          <w:lang w:eastAsia="zh-CN"/>
        </w:rPr>
        <w:t>错误示例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：中间黑板为绿色（应为白色）；自行调整模板并出现不该有的标志；未使用模板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b/>
          <w:color w:val="212121"/>
          <w:sz w:val="21"/>
          <w:lang w:eastAsia="zh-CN"/>
        </w:rPr>
        <w:t>正确示例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：上下两条绿色边框</w:t>
      </w:r>
      <w:r>
        <w:rPr>
          <w:color w:val="212121"/>
          <w:sz w:val="21"/>
        </w:rPr>
        <w:t xml:space="preserve"> +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中间白色区域；教师位于右侧</w:t>
      </w:r>
      <w:r>
        <w:rPr>
          <w:color w:val="212121"/>
          <w:sz w:val="21"/>
        </w:rPr>
        <w:t xml:space="preserve"> 1/3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截图：</w:t>
      </w:r>
      <w:r>
        <w:rPr>
          <w:rFonts w:ascii="Consolas" w:hAnsi="Consolas"/>
          <w:color w:val="212121"/>
          <w:sz w:val="18"/>
        </w:rPr>
        <w:t>slides/slide_038.jpg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、</w:t>
      </w:r>
      <w:r>
        <w:rPr>
          <w:rFonts w:ascii="Consolas" w:hAnsi="Consolas"/>
          <w:color w:val="212121"/>
          <w:sz w:val="18"/>
        </w:rPr>
        <w:t>slides/slide_040.jpg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、</w:t>
      </w:r>
      <w:r>
        <w:rPr>
          <w:rFonts w:ascii="Consolas" w:hAnsi="Consolas"/>
          <w:color w:val="212121"/>
          <w:sz w:val="18"/>
        </w:rPr>
        <w:t>slides/slide_042.jpg</w:t>
      </w:r>
    </w:p>
    <w:p>
      <w:pPr>
        <w:pStyle w:val="Heading3"/>
        <w:spacing w:line="324" w:lineRule="auto" w:before="275" w:after="125"/>
        <w:jc w:val="left"/>
      </w:pPr>
      <w:r>
        <w:rPr>
          <w:rFonts w:ascii="微软雅黑" w:hAnsi="微软雅黑" w:eastAsia="微软雅黑" w:cs="微软雅黑" w:hint="eastAsia"/>
          <w:b/>
          <w:color w:val="1565C0"/>
          <w:sz w:val="25"/>
          <w:lang w:eastAsia="zh-CN"/>
        </w:rPr>
        <w:t>6.3 微课片头（P43 · 21:30）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首页</w:t>
      </w:r>
      <w:r>
        <w:rPr>
          <w:color w:val="212121"/>
          <w:sz w:val="21"/>
        </w:rPr>
        <w:t xml:space="preserve"> PPT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停留</w:t>
      </w:r>
      <w:r>
        <w:rPr>
          <w:color w:val="212121"/>
          <w:sz w:val="21"/>
        </w:rPr>
        <w:t xml:space="preserve"> 5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秒；不得添加文件要求以外的片头片尾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截图：</w:t>
      </w:r>
      <w:r>
        <w:rPr>
          <w:rFonts w:ascii="Consolas" w:hAnsi="Consolas"/>
          <w:color w:val="212121"/>
          <w:sz w:val="18"/>
        </w:rPr>
        <w:t>slides/slide_043.jpg</w:t>
      </w:r>
    </w:p>
    <w:p>
      <w:pPr>
        <w:pStyle w:val="Heading3"/>
        <w:spacing w:line="324" w:lineRule="auto" w:before="275" w:after="125"/>
        <w:jc w:val="left"/>
      </w:pPr>
      <w:r>
        <w:rPr>
          <w:rFonts w:ascii="微软雅黑" w:hAnsi="微软雅黑" w:eastAsia="微软雅黑" w:cs="微软雅黑" w:hint="eastAsia"/>
          <w:b/>
          <w:color w:val="1565C0"/>
          <w:sz w:val="25"/>
          <w:lang w:eastAsia="zh-CN"/>
        </w:rPr>
        <w:t>6.4 微课时长（P44 · 22:00）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小学：</w:t>
      </w:r>
      <w:r>
        <w:rPr>
          <w:color w:val="212121"/>
          <w:sz w:val="21"/>
        </w:rPr>
        <w:t>10–15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（</w:t>
      </w:r>
      <w:r>
        <w:rPr>
          <w:color w:val="212121"/>
          <w:sz w:val="21"/>
        </w:rPr>
        <w:t>-1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）分钟；中学：</w:t>
      </w:r>
      <w:r>
        <w:rPr>
          <w:color w:val="212121"/>
          <w:sz w:val="21"/>
        </w:rPr>
        <w:t>15–20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（</w:t>
      </w:r>
      <w:r>
        <w:rPr>
          <w:color w:val="212121"/>
          <w:sz w:val="21"/>
        </w:rPr>
        <w:t>-1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）分钟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提示：视频转码后会增加时长，建议预留余量（小学控制在</w:t>
      </w:r>
      <w:r>
        <w:rPr>
          <w:color w:val="212121"/>
          <w:sz w:val="21"/>
        </w:rPr>
        <w:t xml:space="preserve"> 10–14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分钟、中学</w:t>
      </w:r>
      <w:r>
        <w:rPr>
          <w:color w:val="212121"/>
          <w:sz w:val="21"/>
        </w:rPr>
        <w:t xml:space="preserve"> 15–19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分钟更稳妥）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截图：</w:t>
      </w:r>
      <w:r>
        <w:rPr>
          <w:rFonts w:ascii="Consolas" w:hAnsi="Consolas"/>
          <w:color w:val="212121"/>
          <w:sz w:val="18"/>
        </w:rPr>
        <w:t>slides/slide_044.jpg</w:t>
      </w:r>
    </w:p>
    <w:p>
      <w:pPr>
        <w:pStyle w:val="Heading3"/>
        <w:spacing w:line="324" w:lineRule="auto" w:before="275" w:after="125"/>
        <w:jc w:val="left"/>
      </w:pPr>
      <w:r>
        <w:rPr>
          <w:rFonts w:ascii="微软雅黑" w:hAnsi="微软雅黑" w:eastAsia="微软雅黑" w:cs="微软雅黑" w:hint="eastAsia"/>
          <w:b/>
          <w:color w:val="1565C0"/>
          <w:sz w:val="25"/>
          <w:lang w:eastAsia="zh-CN"/>
        </w:rPr>
        <w:t>6.5 画面大小与倾斜（P45–P48 · 22:23–22:46）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正常显示效果</w:t>
      </w:r>
      <w:r>
        <w:rPr>
          <w:color w:val="212121"/>
          <w:sz w:val="21"/>
        </w:rPr>
        <w:t xml:space="preserve"> vs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画面倾斜、画面偏小（四角与屏幕不平行）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截图：</w:t>
      </w:r>
      <w:r>
        <w:rPr>
          <w:rFonts w:ascii="Consolas" w:hAnsi="Consolas"/>
          <w:color w:val="212121"/>
          <w:sz w:val="18"/>
        </w:rPr>
        <w:t>slides/slide_045.jpg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、</w:t>
      </w:r>
      <w:r>
        <w:rPr>
          <w:rFonts w:ascii="Consolas" w:hAnsi="Consolas"/>
          <w:color w:val="212121"/>
          <w:sz w:val="18"/>
        </w:rPr>
        <w:t>slides/slide_047.jpg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、</w:t>
      </w:r>
      <w:r>
        <w:rPr>
          <w:rFonts w:ascii="Consolas" w:hAnsi="Consolas"/>
          <w:color w:val="212121"/>
          <w:sz w:val="18"/>
        </w:rPr>
        <w:t>slides/slide_048.jpg</w:t>
      </w:r>
    </w:p>
    <w:p>
      <w:pPr>
        <w:pStyle w:val="Heading3"/>
        <w:spacing w:line="324" w:lineRule="auto" w:before="275" w:after="125"/>
        <w:jc w:val="left"/>
      </w:pPr>
      <w:r>
        <w:rPr>
          <w:rFonts w:ascii="微软雅黑" w:hAnsi="微软雅黑" w:eastAsia="微软雅黑" w:cs="微软雅黑" w:hint="eastAsia"/>
          <w:b/>
          <w:color w:val="1565C0"/>
          <w:sz w:val="25"/>
          <w:lang w:eastAsia="zh-CN"/>
        </w:rPr>
        <w:t>6.6 教师站位（P49–P52 · 22:48–23:13）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人像不得超出</w:t>
      </w:r>
      <w:r>
        <w:rPr>
          <w:color w:val="212121"/>
          <w:sz w:val="21"/>
        </w:rPr>
        <w:t xml:space="preserve"> PPT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范围；</w:t>
      </w:r>
      <w:r>
        <w:rPr>
          <w:rFonts w:ascii="微软雅黑" w:eastAsia="微软雅黑" w:hAnsi="微软雅黑" w:cs="微软雅黑" w:hint="eastAsia"/>
          <w:b/>
          <w:color w:val="212121"/>
          <w:sz w:val="21"/>
          <w:lang w:eastAsia="zh-CN"/>
        </w:rPr>
        <w:t>人像应在右侧，位于左侧不符合要求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教师不可全程不出镜（全</w:t>
      </w:r>
      <w:r>
        <w:rPr>
          <w:color w:val="212121"/>
          <w:sz w:val="21"/>
        </w:rPr>
        <w:t xml:space="preserve"> PPT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也要扣分）；人像尽量不要遮挡</w:t>
      </w:r>
      <w:r>
        <w:rPr>
          <w:color w:val="212121"/>
          <w:sz w:val="21"/>
        </w:rPr>
        <w:t xml:space="preserve"> PPT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讲解内容和文字，长时间或大面积遮挡会被扣分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截图：</w:t>
      </w:r>
      <w:r>
        <w:rPr>
          <w:rFonts w:ascii="Consolas" w:hAnsi="Consolas"/>
          <w:color w:val="212121"/>
          <w:sz w:val="18"/>
        </w:rPr>
        <w:t>slides/slide_049.jpg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、</w:t>
      </w:r>
      <w:r>
        <w:rPr>
          <w:rFonts w:ascii="Consolas" w:hAnsi="Consolas"/>
          <w:color w:val="212121"/>
          <w:sz w:val="18"/>
        </w:rPr>
        <w:t>slides/slide_051.jpg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、</w:t>
      </w:r>
      <w:r>
        <w:rPr>
          <w:rFonts w:ascii="Consolas" w:hAnsi="Consolas"/>
          <w:color w:val="212121"/>
          <w:sz w:val="18"/>
        </w:rPr>
        <w:t>slides/slide_052.jpg</w:t>
      </w:r>
    </w:p>
    <w:p>
      <w:pPr>
        <w:pStyle w:val="Heading3"/>
        <w:spacing w:line="324" w:lineRule="auto" w:before="275" w:after="125"/>
        <w:jc w:val="left"/>
      </w:pPr>
      <w:r>
        <w:rPr>
          <w:rFonts w:ascii="微软雅黑" w:hAnsi="微软雅黑" w:eastAsia="微软雅黑" w:cs="微软雅黑" w:hint="eastAsia"/>
          <w:b/>
          <w:color w:val="1565C0"/>
          <w:sz w:val="25"/>
          <w:lang w:eastAsia="zh-CN"/>
        </w:rPr>
        <w:t>6.7 画面色差（P53 · 23:35）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要求白底；偏红偏紫、偏蓝偏绿（打光原因）均效果不佳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人和</w:t>
      </w:r>
      <w:r>
        <w:rPr>
          <w:color w:val="212121"/>
          <w:sz w:val="21"/>
        </w:rPr>
        <w:t xml:space="preserve"> PPT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应适当切换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截图：</w:t>
      </w:r>
      <w:r>
        <w:rPr>
          <w:rFonts w:ascii="Consolas" w:hAnsi="Consolas"/>
          <w:color w:val="212121"/>
          <w:sz w:val="18"/>
        </w:rPr>
        <w:t>slides/slide_053.jpg</w:t>
      </w:r>
    </w:p>
    <w:p>
      <w:pPr>
        <w:pStyle w:val="Heading3"/>
        <w:spacing w:line="324" w:lineRule="auto" w:before="275" w:after="125"/>
        <w:jc w:val="left"/>
      </w:pPr>
      <w:r>
        <w:rPr>
          <w:rFonts w:ascii="微软雅黑" w:hAnsi="微软雅黑" w:eastAsia="微软雅黑" w:cs="微软雅黑" w:hint="eastAsia"/>
          <w:b/>
          <w:color w:val="1565C0"/>
          <w:sz w:val="25"/>
          <w:lang w:eastAsia="zh-CN"/>
        </w:rPr>
        <w:t>6.8 画面内容（P54–P57 · 24:02–24:17）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上下两条绿边内不可出现内容（框体、文字、标题均不行）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内容不得出界；地图未标明出处属严重问题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截图：</w:t>
      </w:r>
      <w:r>
        <w:rPr>
          <w:rFonts w:ascii="Consolas" w:hAnsi="Consolas"/>
          <w:color w:val="212121"/>
          <w:sz w:val="18"/>
        </w:rPr>
        <w:t>slides/slide_055.jpg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、</w:t>
      </w:r>
      <w:r>
        <w:rPr>
          <w:rFonts w:ascii="Consolas" w:hAnsi="Consolas"/>
          <w:color w:val="212121"/>
          <w:sz w:val="18"/>
        </w:rPr>
        <w:t>slides/slide_057.jpg</w:t>
      </w:r>
    </w:p>
    <w:p>
      <w:pPr>
        <w:pStyle w:val="Heading3"/>
        <w:spacing w:line="324" w:lineRule="auto" w:before="275" w:after="125"/>
        <w:jc w:val="left"/>
      </w:pPr>
      <w:r>
        <w:rPr>
          <w:rFonts w:ascii="微软雅黑" w:hAnsi="微软雅黑" w:eastAsia="微软雅黑" w:cs="微软雅黑" w:hint="eastAsia"/>
          <w:b/>
          <w:color w:val="1565C0"/>
          <w:sz w:val="25"/>
          <w:lang w:eastAsia="zh-CN"/>
        </w:rPr>
        <w:t>6.9 商业标识（P58 · 24:29）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涉及商业标识应做遮挡处理：好看视频、西瓜视频、抖音视频、优酷视频、土豆视频、新浪视频、</w:t>
      </w:r>
      <w:r>
        <w:rPr>
          <w:color w:val="212121"/>
          <w:sz w:val="21"/>
        </w:rPr>
        <w:t>101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教育</w:t>
      </w:r>
      <w:r>
        <w:rPr>
          <w:color w:val="212121"/>
          <w:sz w:val="21"/>
        </w:rPr>
        <w:t>PPT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、快剪辑等编辑软件的商业标识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截图：</w:t>
      </w:r>
      <w:r>
        <w:rPr>
          <w:rFonts w:ascii="Consolas" w:hAnsi="Consolas"/>
          <w:color w:val="212121"/>
          <w:sz w:val="18"/>
        </w:rPr>
        <w:t>slides/slide_058.jpg</w:t>
      </w:r>
    </w:p>
    <w:p>
      <w:pPr>
        <w:pStyle w:val="Heading3"/>
        <w:spacing w:line="324" w:lineRule="auto" w:before="275" w:after="125"/>
        <w:jc w:val="left"/>
      </w:pPr>
      <w:r>
        <w:rPr>
          <w:rFonts w:ascii="微软雅黑" w:hAnsi="微软雅黑" w:eastAsia="微软雅黑" w:cs="微软雅黑" w:hint="eastAsia"/>
          <w:b/>
          <w:color w:val="1565C0"/>
          <w:sz w:val="25"/>
          <w:lang w:eastAsia="zh-CN"/>
        </w:rPr>
        <w:t>6.10 课程样例（P59 · 24:40）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平台官网底部提供历年优质精品课样例（语文、英语、音乐、数学、历史、道德与法治、生物学、美术等），供参考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截图：</w:t>
      </w:r>
      <w:r>
        <w:rPr>
          <w:rFonts w:ascii="Consolas" w:hAnsi="Consolas"/>
          <w:color w:val="212121"/>
          <w:sz w:val="18"/>
        </w:rPr>
        <w:t>slides/slide_059.jpg</w:t>
      </w:r>
    </w:p>
    <w:p>
      <w:pPr>
        <w:pStyle w:val="Heading3"/>
        <w:spacing w:line="324" w:lineRule="auto" w:before="275" w:after="125"/>
        <w:jc w:val="left"/>
      </w:pPr>
      <w:r>
        <w:rPr>
          <w:rFonts w:ascii="微软雅黑" w:hAnsi="微软雅黑" w:eastAsia="微软雅黑" w:cs="微软雅黑" w:hint="eastAsia"/>
          <w:b/>
          <w:color w:val="1565C0"/>
          <w:sz w:val="25"/>
          <w:lang w:eastAsia="zh-CN"/>
        </w:rPr>
        <w:t>6.11 使用生成式人工智能注意事项（P60 · 25:00）</w:t>
      </w:r>
    </w:p>
    <w:p>
      <w:pPr>
        <w:pStyle w:val="ListBullet"/>
        <w:spacing w:line="408" w:lineRule="auto" w:after="59"/>
        <w:jc w:val="left"/>
      </w:pPr>
      <w:r>
        <w:rPr>
          <w:color w:val="212121"/>
          <w:sz w:val="21"/>
        </w:rPr>
        <w:t xml:space="preserve">①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有明显标注（标注</w:t>
      </w:r>
      <w:r>
        <w:rPr>
          <w:color w:val="212121"/>
          <w:sz w:val="21"/>
        </w:rPr>
        <w:t>“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含</w:t>
      </w:r>
      <w:r>
        <w:rPr>
          <w:color w:val="212121"/>
          <w:sz w:val="21"/>
        </w:rPr>
        <w:t>AI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生成内容</w:t>
      </w:r>
      <w:r>
        <w:rPr>
          <w:color w:val="212121"/>
          <w:sz w:val="21"/>
        </w:rPr>
        <w:t>”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）；</w:t>
      </w:r>
      <w:r>
        <w:rPr>
          <w:color w:val="212121"/>
          <w:sz w:val="21"/>
        </w:rPr>
        <w:t xml:space="preserve">②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要人工审核，符合政治性、科学性等要求，不违背常识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截图：</w:t>
      </w:r>
      <w:r>
        <w:rPr>
          <w:rFonts w:ascii="Consolas" w:hAnsi="Consolas"/>
          <w:color w:val="212121"/>
          <w:sz w:val="18"/>
        </w:rPr>
        <w:t>slides/slide_060.jpg</w:t>
      </w:r>
    </w:p>
    <w:p>
      <w:pPr>
        <w:pStyle w:val="Heading3"/>
        <w:spacing w:line="324" w:lineRule="auto" w:before="275" w:after="125"/>
        <w:jc w:val="left"/>
      </w:pPr>
      <w:r>
        <w:rPr>
          <w:rFonts w:ascii="微软雅黑" w:hAnsi="微软雅黑" w:eastAsia="微软雅黑" w:cs="微软雅黑" w:hint="eastAsia"/>
          <w:b/>
          <w:color w:val="1565C0"/>
          <w:sz w:val="25"/>
          <w:lang w:eastAsia="zh-CN"/>
        </w:rPr>
        <w:t>6.12 音频噪声与抠图（P61 · 25:37）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抠图效果模糊、有杂音不符合要求，会明显影响整体效果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截图：</w:t>
      </w:r>
      <w:r>
        <w:rPr>
          <w:rFonts w:ascii="Consolas" w:hAnsi="Consolas"/>
          <w:color w:val="212121"/>
          <w:sz w:val="18"/>
        </w:rPr>
        <w:t>slides/slide_061.jpg</w:t>
      </w:r>
    </w:p>
    <w:p>
      <w:pPr>
        <w:pStyle w:val="Heading3"/>
        <w:spacing w:line="324" w:lineRule="auto" w:before="275" w:after="125"/>
        <w:jc w:val="left"/>
      </w:pPr>
      <w:r>
        <w:rPr>
          <w:rFonts w:ascii="微软雅黑" w:hAnsi="微软雅黑" w:eastAsia="微软雅黑" w:cs="微软雅黑" w:hint="eastAsia"/>
          <w:b/>
          <w:color w:val="1565C0"/>
          <w:sz w:val="25"/>
          <w:lang w:eastAsia="zh-CN"/>
        </w:rPr>
        <w:t>6.13 传课准备与提交（P62–P64 · 26:00–26:42）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下载相关模板（</w:t>
      </w:r>
      <w:r>
        <w:rPr>
          <w:color w:val="212121"/>
          <w:sz w:val="21"/>
        </w:rPr>
        <w:t xml:space="preserve">PPT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模板、教学设计模板、学习任务单模板、作业练习模板），按照平台统一模板提前准备每个课时的全部资源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传课完成后检查已传课程是否能正常播放展示；签署传课保证与承诺后提交作品；提交作品后需再次检查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检查要点：</w:t>
      </w:r>
      <w:r>
        <w:rPr>
          <w:color w:val="212121"/>
          <w:sz w:val="21"/>
        </w:rPr>
        <w:t xml:space="preserve">①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上传内容节点是否与内容相符；</w:t>
      </w:r>
      <w:r>
        <w:rPr>
          <w:color w:val="212121"/>
          <w:sz w:val="21"/>
        </w:rPr>
        <w:t xml:space="preserve">②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教师信息（姓名、学校等）是否与本人相符；</w:t>
      </w:r>
      <w:r>
        <w:rPr>
          <w:color w:val="212121"/>
          <w:sz w:val="21"/>
        </w:rPr>
        <w:t xml:space="preserve">③ 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所有资源逐一点开确认显示无误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截图：</w:t>
      </w:r>
      <w:r>
        <w:rPr>
          <w:rFonts w:ascii="Consolas" w:hAnsi="Consolas"/>
          <w:color w:val="212121"/>
          <w:sz w:val="18"/>
        </w:rPr>
        <w:t>slides/slide_062.jpg</w:t>
      </w: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、</w:t>
      </w:r>
      <w:r>
        <w:rPr>
          <w:rFonts w:ascii="Consolas" w:hAnsi="Consolas"/>
          <w:color w:val="212121"/>
          <w:sz w:val="18"/>
        </w:rPr>
        <w:t>slides/slide_064.jpg</w:t>
      </w:r>
    </w:p>
    <w:p>
      <w:pPr>
        <w:pStyle w:val="Heading3"/>
        <w:spacing w:line="324" w:lineRule="auto" w:before="275" w:after="125"/>
        <w:jc w:val="left"/>
      </w:pPr>
      <w:r>
        <w:rPr>
          <w:rFonts w:ascii="微软雅黑" w:hAnsi="微软雅黑" w:eastAsia="微软雅黑" w:cs="微软雅黑" w:hint="eastAsia"/>
          <w:b/>
          <w:color w:val="1565C0"/>
          <w:sz w:val="25"/>
          <w:lang w:eastAsia="zh-CN"/>
        </w:rPr>
        <w:t>6.14 结尾（P65 · 27:14）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教育部教育技术与资源发展中心（中央电化教育馆）致谢</w:t>
      </w:r>
    </w:p>
    <w:p>
      <w:pPr>
        <w:pStyle w:val="ListBullet"/>
        <w:spacing w:line="408" w:lineRule="auto" w:after="59"/>
        <w:jc w:val="left"/>
      </w:pPr>
      <w:r>
        <w:rPr>
          <w:rFonts w:ascii="微软雅黑" w:eastAsia="微软雅黑" w:hAnsi="微软雅黑" w:cs="微软雅黑" w:hint="eastAsia"/>
          <w:color w:val="212121"/>
          <w:sz w:val="21"/>
          <w:lang w:eastAsia="zh-CN"/>
        </w:rPr>
        <w:t>截图：</w:t>
      </w:r>
      <w:r>
        <w:rPr>
          <w:rFonts w:ascii="Consolas" w:hAnsi="Consolas"/>
          <w:color w:val="212121"/>
          <w:sz w:val="18"/>
        </w:rPr>
        <w:t>slides/slide_065.jpg</w:t>
      </w:r>
      <w:r/>
    </w:p>
    <w:p>
      <w:pPr>
        <w:spacing w:line="408" w:lineRule="auto" w:after="147"/>
        <w:jc w:val="left"/>
      </w:pPr>
      <w:r>
        <w:rPr>
          <w:rFonts w:ascii="微软雅黑" w:eastAsia="微软雅黑" w:hAnsi="微软雅黑" w:cs="微软雅黑" w:hint="eastAsia"/>
          <w:i/>
          <w:color w:val="212121"/>
          <w:sz w:val="21"/>
          <w:lang w:eastAsia="zh-CN"/>
        </w:rPr>
        <w:t xml:space="preserve">整理自视频 OCR 识别结果，个别文字已按上下文校正；原始截图见同目录 </w:t>
      </w:r>
      <w:r>
        <w:rPr>
          <w:rFonts w:ascii="Consolas" w:hAnsi="Consolas"/>
          <w:i/>
          <w:color w:val="212121"/>
          <w:sz w:val="18"/>
        </w:rPr>
        <w:t>slides/</w:t>
      </w:r>
      <w:r>
        <w:rPr>
          <w:rFonts w:ascii="微软雅黑" w:eastAsia="微软雅黑" w:hAnsi="微软雅黑" w:cs="微软雅黑" w:hint="eastAsia"/>
          <w:i/>
          <w:color w:val="212121"/>
          <w:sz w:val="21"/>
          <w:lang w:eastAsia="zh-CN"/>
        </w:rPr>
        <w:t>。</w:t>
      </w:r>
      <w:r/>
      <w:r/>
      <w:r/>
    </w:p>
    <w:sectPr w:rsidR="00FC693F" w:rsidRPr="0006063C" w:rsidSect="00034616">
      <w:footerReference w:type="default" r:id="rId9"/>
      <w:pgSz w:w="11906" w:h="16838"/>
      <w:pgMar w:top="1440" w:right="1797" w:bottom="1440" w:left="1797" w:header="720" w:footer="720" w:gutter="0"/>
      <w:cols w:space="720"/>
      <w:docGrid w:linePitch="36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156" w:val="center"/>
        <w:tab w:pos="8312" w:val="right"/>
      </w:tabs>
    </w:pPr>
    <w:r>
      <w:tab/>
    </w:r>
    <w:fldSimple w:instr="PAGE">
      <w:r>
        <w:t/>
      </w:r>
    </w:fldSimple>
    <w:r>
      <w:tab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47" w:lineRule="auto"/>
    </w:pPr>
    <w:rPr>
      <w:rFonts w:ascii="微软雅黑" w:hAnsi="微软雅黑" w:eastAsia="微软雅黑"/>
      <w:color w:val="21212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